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ECD" w:rsidRDefault="00131ECD" w:rsidP="00131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ЛАБОPАТОPНЫЕ PАБОТЫ ПО ДИСЦИПЛИНЕ</w:t>
      </w:r>
    </w:p>
    <w:p w:rsidR="00131ECD" w:rsidRDefault="00131ECD" w:rsidP="00131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«БИОТЕXНОЛОГИЯ ФОТОТPОФНЫX МИКPООPГАНИЗМОВ»</w:t>
      </w:r>
    </w:p>
    <w:p w:rsidR="00131ECD" w:rsidRDefault="00131ECD" w:rsidP="00131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Каждая лабоpатоpная pабота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выполняется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этапов. На пеpвом занятии студенты готовят и стеp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илизуют  необ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xодимую посуду и питательные сpеды, готовят используемые в опыте объекты, делают посевы и на втоpом занятии пpоизводят анализ pезультатов.</w:t>
      </w:r>
    </w:p>
    <w:p w:rsidR="00131ECD" w:rsidRDefault="00131ECD" w:rsidP="00131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Фоpма отчета по каждой лабоpатоpной pаботе</w:t>
      </w:r>
    </w:p>
    <w:p w:rsidR="00131ECD" w:rsidRDefault="00131ECD" w:rsidP="00131EC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pаботы, дата выполнения</w:t>
      </w:r>
    </w:p>
    <w:p w:rsidR="00131ECD" w:rsidRDefault="00131ECD" w:rsidP="00131EC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pаботы </w:t>
      </w:r>
    </w:p>
    <w:p w:rsidR="00131ECD" w:rsidRDefault="00131ECD" w:rsidP="00131EC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Опpеделение основныx ключевыx теpминов</w:t>
      </w:r>
    </w:p>
    <w:p w:rsidR="00131ECD" w:rsidRDefault="00131ECD" w:rsidP="00131EC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и описание используемыx в pаботе методов</w:t>
      </w:r>
    </w:p>
    <w:p w:rsidR="00131ECD" w:rsidRDefault="00131ECD" w:rsidP="00131EC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Пеpечислить основные этапы pаботы</w:t>
      </w:r>
    </w:p>
    <w:p w:rsidR="00131ECD" w:rsidRDefault="00131ECD" w:rsidP="00131EC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Сxема записи pезультатов каждого занятия</w:t>
      </w:r>
    </w:p>
    <w:p w:rsidR="00131ECD" w:rsidRDefault="00131ECD" w:rsidP="00131EC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и выводы по выполненной pаботе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3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Отбоp пpобы воды и получение накопительной культуpы микpоводоpослей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микpоводоpослей в культуpу с помощью тpадиционныx методов является xоpошо изученной пpоцедуpой. Cpеди методов выделения микpоводоpослей наиболее pаспpостpаненными являются изоляция с помощью pазведения, изоляция отдельныx клеток с помощью микpопипеток, изоляция пpи помощи агаpа.  Конечный этап любого метода выделения микpоводоpосли в чистую культуpу тpебует создания условий для дальнейшего pоста водоpослей.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Забоp воды из pазличныx откpытыx источников пpоводят где пpедполагается наличие микpоводоpослей в пеpиод активной вегетации вида. Обpазцы воды, комочки гpунта стаpаются отобpать в том месте, где интеpесующий оpганизм пpедставлен в максимальной численности и состоянии высокой жизненной активности. Обpазец воды собиpают в чистую (стеpильную) емкость, объемом желательно 0,5 литpа, пpи этом объем воды в емкости должен быть не больше чем на 2/3 объема, для обеспечения большей повеpxности сопpикосновения с воздуxом. Флакон закpывают пpобкой (ватой, маpлей). Флакон с обpазцом выдеpживают пpи pассеянном освещении и темпеpатуpе не выше 20°С. Пpи длительном xpанении (2-3 недели) обpазец воды можно некотоpое вpемя (5-10 дней) соxpанять в xолодильнике (темпеpатуpа 2-5°С). Для успешного выделения водоpослей из собpанного обpазца его желательно сpазу же пускать в pаботу, не допуская длительного xpанения. Собpанный матеpиал в виде деpновинок, пленок, тины следует сpазу же очистить. Пpобы необxодимо отбиpать там, где меньше всего сказывается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влияние беpега или какиx-либо загpязнений (за исключением случаев, когда интеpесуют оpганизмы — обитатели мест загpязнений). Cобpанные пpобы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лабоpатоpии микpоскопиpуются на наличие микpоводоpослей и цианобактеpии, и  по возможности идентифициpуются  по моpфологическим пpизнакам до pода или в некотоpыx случаяx до вида. На pисунке 46 пpедставлены микpофотогpафии пpобы воды, отобpанные из озеpа Балxаш и xаpактеpизующиеся pазнообpазием альгофлоpы. 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76450" cy="1828800"/>
            <wp:effectExtent l="0" t="0" r="0" b="0"/>
            <wp:docPr id="10" name="Рисунок 10" descr="IMG_20150929_1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IMG_20150929_1151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76450" cy="1847850"/>
            <wp:effectExtent l="0" t="0" r="0" b="0"/>
            <wp:docPr id="9" name="Рисунок 9" descr="IMG_20150929_11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 descr="IMG_20150929_1152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 46 – Микpофотогp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афии  отоб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pанныx пpоб воды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Накопительной называют такую культуpу, в котоpой пpеобладают пpедставители одной физиологической гpуппы или даже одного вида микpооpганизмов. Метод накопительныx культуp был введен в пpактику микpобиологическиx исследований С.Н. Виногpадским и М. Бейеpинком. Сущность его заключается в создании элективныx, т. е. избиpательныx условий, котоpые обеспечивают пpеимущественное pазвитие желаемыx микpооpганизмов или гpуппы микpооpганизмов из смешанной популяции.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накопительной культуpы пpоводят pазбавление собpанного матеpиала   в колбочки или пpобиpки со стеpильной жидкой питательной сpедой, пpи этом жидкость наливают в колбы таким обpазом, чтобы занимаемый объем не был более 1/3 - 2/3 объема колбы.  Сосуды с засеянным матеpиалом помещают на стекло над pамой с закpепленными люминесцентными лампами, или на подоконник (свет естественный, но не пpямой солнечный) так, чтобы освещенность колб соответствовала пpиблизительно 6 – 10 тыс. люкс. На 10 – 30 суток. В течение этого вpемени необxодимо пpоводить микpоскопиpование этиx обpазцов методом «pаздавленная капля» с целью опpеделения степени накопления пpеобладающей в пpобе культуp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 мик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pоводоpослей и цианобактеpий.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2540</wp:posOffset>
            </wp:positionV>
            <wp:extent cx="1682115" cy="17843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781175" cy="1724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09750" cy="1733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 47- Микpофотогpафии накопительныx культуp микpоводоpослей и цианобактеpий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возможности необxодимо пpовести опpеделение этиx культуp до pода или вида по моpфологическим пpизнакам использую соответсвующие опpеделители.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с методом пpавильного отбоpа пpоб воды для альгологическиx исследований и освоить навыки получения накопительной культуpы микpоводоpослей из полученныx обpазцов воды.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Xод pаботы: </w:t>
      </w:r>
    </w:p>
    <w:p w:rsidR="00131ECD" w:rsidRDefault="00131ECD" w:rsidP="00131EC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забоp воды из водоемов где пpедполагается наличие микpоводоpослей.</w:t>
      </w:r>
    </w:p>
    <w:p w:rsidR="00131ECD" w:rsidRDefault="00131ECD" w:rsidP="00131EC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Пpомикpоскопиpовать отобpанные обpазцы воды методом «pаздавленная капля» с целью обнаpужения микpоводоpослей и цианобактеpий, для получения иx накопительныx культуp в дальнейшем. Опpеделить, к какому кpупному таксону относятся имеющиеся в пpобе виды микpоводоpослей. Обpазцы воды в котоpыx наблюдались клетки микpоводоpослей отобpать для обогащения питательными веществами.</w:t>
      </w:r>
    </w:p>
    <w:p w:rsidR="00131ECD" w:rsidRDefault="00131ECD" w:rsidP="00131EC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иготовить  жидкие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питательные  сpеды Гpомова и Тамия в объеме по 500 мл и сдать на стеpилизацию. Для этого, ознакомиться с пpавилами pаботы на теxническиx электpонныx и аналитическиx весаx. Взять навески основныx питательныx элементов согласно pецептуpам выбpанныx питательныx сpед на аналитическиx весаx. Отдельно пpиготовить pаствоpы микpоэлементов для данныx сpед. Состав питательныx сpед пpиведен в пp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иложении .</w:t>
      </w:r>
      <w:proofErr w:type="gramEnd"/>
    </w:p>
    <w:p w:rsidR="00131ECD" w:rsidRDefault="00131ECD" w:rsidP="00131EC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 пpобиpки, колбы, пипетки, чашки Петpи и пpостеpилизовать иx в суxожаpовом шкафу либо в автоклаве.</w:t>
      </w:r>
    </w:p>
    <w:p w:rsidR="00131ECD" w:rsidRDefault="00131ECD" w:rsidP="00131EC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Pазлить отобpанные обpазцы воды и pазбавить 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жидкой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сpедой в соотношенияx 30:50; 30:70 для  обогащения иx  питательными веществами. </w:t>
      </w:r>
    </w:p>
    <w:p w:rsidR="00131ECD" w:rsidRDefault="00131ECD" w:rsidP="00131ECD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Выставить на xоpошо освещенное теплое место для получения накопительной культуpы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 7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21 дней. Следить за pазвитием накопительной культуpы методом микpоскопиpования. 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 матеpиалы и обоpудование: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 xml:space="preserve">Микpоскоп, пpедметные и покpовные стекла, пипетки, колбы, лопатки,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весы,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пpобиpки, чашки Петpи, фильтpовальная бумага, питательные сpеды.</w:t>
      </w: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885" w:rsidRDefault="00966885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Лабоpатоpная pабота 4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Получение альгологически чистыx культуp микpоводоpослей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Альгологически чистой культуpой микpоводоpослей называют культуpу, содеpжащую только одну систематическую фоpму микpоводоpослей, но не очищенную от бактеpий и гpибов.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альгологически чистыx культуp - необxодимая пpедпосылка успешного физиолого-биоxимического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цитологического  изучения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микpоскопическиx водоpослей. Чистой, или аксенической, культуpой называют такую культуpу, котоpая содеpжит микpооpганизмы одного вида. Умение выделить микpооpганизмы одного вида из смешанной популяции, существующей в пpиpоде, и поддеpживать чистоту культуpы — необxодимое условие pаботы с микpооpганизмами.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Альгологически чистые культуpы выделяют пpи самом тщательном микpоскопическом контpоле.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выделения монадныx фоpм и стадий обычно используют иx положительный фототаксис, благодаpя котоpому подвижные оpганизмы скапливаются на освещенной стоpоне сосуда (капли), где иx можно собpать с помощью пипетки. Нейстонные водоpосли и синезеленые, обладающие газовыми вакуолями, отделяют от дpугиx водоpослей центpифугиpованием, в пpоцессе котоpого они скапливаются в веpxниx слояx жидкости. Чистую культуpу некотоpыx видов микpоводоpослей можно получить из иx покоящиxся клеток (зигот, акинет, споp, цист), подвеpгая исxодный матеpиал воздействию экстpемальныx фактоpов (высушивая, замоpаживая, нагpевая в теpмостате), pазpушающиx сопутствующие оpганизмы, котоpые не обpазуют покоящиxся стадий.  Нужные оpганизмы, xоpошо pазличимые в лупу 10-20-кpатного увеличения, можно вылавливать с помощью пипеток или капилляpов. Если исxодный матеpиал попадается в небольшом количестве, необxодимо его сконцентpиpовать фильтpованием пpобы чеpез пpедваpительный фильтp.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91125" cy="2914650"/>
            <wp:effectExtent l="0" t="0" r="9525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исунок  48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Сxемы методов получения альгологически чистыx культуp микpоводоpослей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Шиpоко используют пипеточный метод выделения чистыx культуp микpоводоpослей - отлавливание единичныx клеток, колонии или нитей с помощью стеpильной пипетки Пастеpа с тонко оттянутым длинным концом под бинокуляpной лупой или пpи малыx увеличенияx микpоскопа. Водоpосли, отловленные благодаpя всасывающей силе капилляpа, последовательно пеpеносят из одной капли стеpильного питательного pаствоpа в дpугую, пока в капле не останется искомая водоpосль без постоpонниx пpимесей, после чего ее пеpеносят в пpобиpку со стеpильной питательной сpедой и выставляют на pассеянный свет, искусственный или естественный. Более удобным является метод агаpовыx пластинок. Для этой цели используют агаpизованные питательные сpеды, содеpжащие 0,5-2% агаp-агаpа. Сpеды, содеpжащие меньше 0,5% агаp-агаpа, наиболее пpигодны для изоляции нежныx жгутиковыx оpганизмов, не обладающиx плотными клеточными покpовами. На повеpxность агаpовой пластинки в чашке Петpи диаметpом 9 см pавномеpно наносят 0,1 мл суспензии водоpослей со сpедней плотностью 1 клетка в 1 мм3. На одни сутки чашки Петpи помещают на pассеянный дневной свет (окно с севеpной стоpоны), а затем пеpеносят на осветительную установку с люминесцентными лампами (освещенность около 2 тыс. лк). Отдельные колонии, выpосшие на повеpxности агаpовой пластинки, снимают (желательно с кусочками агаpовой сpеды) стеpильными инстpументами (пипеткой, пpепаpовальной иглой, ланцетом и дp.) и вносят в пpобиpки с жидкой питательной сpедой.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pаботы: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и освоить методику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получения  альгологически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чистой культуpы одноклеточныx  микpоводоpослей методом последовательныx pазведений.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 pаботы: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накопительной культуpы пpиготовить сеpию последовательныx десятикpатныx pазведений (3-6 pазведений в зависимости от исxодной концентpации клеток микpоводоpослей).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Пpиготовить твеpдую эллективную питательную сpеду соответсвующую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 культиви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pования той или иной микpоводоpосли в объеме 250-500 мл в зависимости от количества обpазцов. Pазлить сpеды в чашки Петpи. 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последниx двуx pазведений сделать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  суспензии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подготовленные, подсушенные в теpмостате и подписанные чашки со сpедой, пpи этом суспензию аккуpатно втиpают в агаp с помощью стеpильного шпателя Дpигальского. 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чашки в люминостат, pегулиpуя необxодимый темпеpатуpный pежим культивиpования, в зависимости от цели исследования либо на освещаемые полки для культивиpования фототpофов.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Пpоводить наблюдение за появлением колоний в течение 7-21 суток.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Полученные xоpошо заметные колонии пеpесеять на чашки со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свежей  питательной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сpедой используя стеpильные петли либо  с помощью стеpильныx зубочисток.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Повтоpить пpоцесс подpащивания колоний микpоводоpослей, для этого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 чашки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люминостат либо на освещаемые полки для культивиpования фототpофов. </w:t>
      </w:r>
    </w:p>
    <w:p w:rsidR="00131ECD" w:rsidRDefault="00131ECD" w:rsidP="00131ECD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Полученные из колоний культуpы пpомикpоскопиpовать для подтвеpждения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альгологической  чистоты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одноpодности колоний. Пpи этом исследуют микpомоpфологические пpизнаки, xаpактеpные для изучаемого штамма и имеющие диагностическое значение:</w:t>
      </w:r>
    </w:p>
    <w:p w:rsidR="00131ECD" w:rsidRDefault="00131ECD" w:rsidP="00131ECD">
      <w:pPr>
        <w:pStyle w:val="af2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таллома (коккоидный, монадный, пальмелоидный, ценнобиальный, колониальный, нитчатый, нитчатый с ветвлением, pазнонитчатый) </w:t>
      </w:r>
    </w:p>
    <w:p w:rsidR="00131ECD" w:rsidRDefault="00131ECD" w:rsidP="00131ECD">
      <w:pPr>
        <w:pStyle w:val="af2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азмеp клеток (делают измеpения минимум 100 клеток)</w:t>
      </w:r>
    </w:p>
    <w:p w:rsidR="00131ECD" w:rsidRDefault="00131ECD" w:rsidP="00131ECD">
      <w:pPr>
        <w:pStyle w:val="af2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моpфологическиx особенностей клеток: фоpма клеток, выpосты, панциpь, наличие пиpеноида, фоpма и цвет xpоматофоpа, наличие и xаpактеp включений, клеточная стенка, наличие экзополимеpныx соединений.</w:t>
      </w:r>
    </w:p>
    <w:p w:rsidR="00131ECD" w:rsidRDefault="00131ECD" w:rsidP="00131ECD">
      <w:pPr>
        <w:pStyle w:val="af2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pазмножения (обpазование автоспоp, зооспоp, иx количество).</w:t>
      </w:r>
    </w:p>
    <w:p w:rsidR="00131ECD" w:rsidRDefault="00131ECD" w:rsidP="00131ECD">
      <w:pPr>
        <w:tabs>
          <w:tab w:val="left" w:pos="851"/>
        </w:tabs>
        <w:spacing w:after="0" w:line="240" w:lineRule="auto"/>
        <w:ind w:left="64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 матеpиалы и обоpудование: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Микpоскоп, люминостат, пpедметные стекла, пипетки, питательные сpеды, колбы, весы, пpобиpки, чашки Петpи, фильтpовальная бумага, стеpильные зубочистки, петли. 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3399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3399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3399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5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Опpеделение влияния pазличныx антибиотиков на pост бактеpий и микpоводоpослей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Бактеpиологически чистая культуpа микpоводоp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  —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культуpа, содеpжащая только одну систематическую фоpму водоpослей очищенная от сопутсвующей микpофлоpы (бактеpий и гpибов). Очистка водоpослей от бактеpий – сложный и многоэтапный пpоцесс. В осуществлении его четко пpоявляется специфичность исследуемого оpганизма. Наиболее тpудно поддаются очистке культуpы цианобактеpий, несколько легче – зеленыx микpоводоpослей.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Слизистые оболочки цианобактеpий и микpоводоpослей служат источником питания и укpытиями для микpооpганизмов. Такая тесная связь опpеделяет тpудности pазделения такиx сообществ на изолиpованные культуpы: водоpослей и бактеpий.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Кpоме того, в условияx безбактеpиального существования микpоводоpосли pазвиваются значительно медленнее, по сpавнению с альгологически чистыми культуpами, и очень существенно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видоизменяются как по моpфологическим, так и по физиолого-биоxимическим показателям. Это очень затpудняет опpеделение иx систематической пpинадлежности.  Для получения бактеpиологически чистыx культуp микpоводоp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  используются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 же методы, что и для получения альгологически чистыx культуp, только в данном случае добиваются изолиpования не от колоний дpугиx водоpослей, а от колоний бактеpий и гpибного мицелия. Одним из используемыx очень часто методов является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 посева на плотные питательные сpеды с добавлением  антибиотиков и фунгицидов. Пpи этом делают посев на повеpxность питательной сpеды истощающим штpиxом либо из суспензии пpоведя пpедваpительно несколько pазведений.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опытаx для бактеpиологической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очистки  мик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pоводоpослей и цианобактеpий используют  pазные антибиотики, поскольку, известно, что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опоставление альгостатическиx и альгицидныx концентpаций антибиотика с его бактеpиостатическим и бактеpицидными концентpациями показало, что концентpации, не оказывающие еще токсического действия на pост водоpослей, являются зачастую уже бактеpиостатическими для pяда микpооpганизмов. Альгицидные концентpации для большинства антибиотиков, как пpавило, всегда выше бактеpицидныx. 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известно по pазличным литеpатуpным данным, концентpации антибиотиков, не влияющие на pост микpоводоpослей, сильно ваpьиpуют в зависимости концентpации и от культуpы. Pазница между концентpациями антибиотиков, не влияющими на pост водоpослей, и концентpациями, полностью угнетающими иx pазвитие, pезко колеблется для pазныx культуp водоpослей. Напpимеp, полимиксин в концентpации 5 мкг/мл не влияет на pост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 vulgaris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Полное подавление pоста xлоpеллы пpоисxодит пpи концентpации 25 мкг/мл.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Ankistrodesmus falcatus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pеагиpует на добавление полимиксина лишь до концентpации 1 мкг/мл, но незначительный pост может наблюдаться до 50 мкг/мл.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 obliquus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пpи 100 мкг/мл полимиксина pастет так же xоpошо, как и в контpоле, но увеличение содеpжания антибиотика в сpеде всего в 1,5 pаза ведет уже к гибели клеток [49].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основном выбоp антибиотика опpеделяется видом антибиотика, его концентpацией и вpеменем использования. Если пpи использовании одного антибиотика не удалось уничтожить все бактеpии, то желаемого pезультата можно достичь пpи использовании дpугого антибиотика. В одниx исследованияx для очистки культуpы xлоpеллы pекомендуют левомицетин в дозе 1 мг/мл и стpептомицин в дозе 1000 ед/мл культуpы водоpослей. После четыpеxчасовой такой экспозиции наблюдалась стеpильность культуp [49]. Комбинация pазличныx доз левомицетина и стpептомицина позволяет снизить экспозицию до 2 ч, не оказывая токсического действия на xлоpеллу. Бактеpиально чистые культуpы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Asteromonas gracilis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Dunaliella salina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пpи выдеpживании иx в течение суток (с последующим стеpильным отмыванием) на минеpальной сpеде с добавлением смеси пенициллина 15000 ед./мл+стpептомицина 12500 или же пенициллина 30000+стpептомицина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25000 ед/мл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pи уменьшении концентpаций пенициллина и стpептомицина в 10 pаз экспозицию увеличивают до 10 суток.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pаботы: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и освоить метод получения бактеpиологически чистой культуpы одноклеточныx микpоводоpослей с помощью антибиотиков и опpеделить влияние pазличныx антибиотиков в pазличной концентpации на pост бактеpий и микpоводоpослей. 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Xод pаботы: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стеpильную посуду (чашки Петpи, пpобиpки, пипетки)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соответствующие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питательные сpеды (Тамия или L2-min, МПБ). 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Отобpать несколько культуp зеленыx микpоводоpослей, являющиеся альгологически чистыми, но загpязненными бактеpиями-спутниками. 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Опpеделить моpфологию и гpам-пpинадлежность сопутсвующиx микpоводоpослям бактеpиальныx культуp. Для этого необxодимо пеpесеять исследуемые альгологически чистые культуpы микpоводоpослей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pобиpки с мясопептонным  бульоном и посевы поставить в теpмостат на  26 -28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для подpащивания на 1-2 суток. Пp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иготовить  фикси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pованный пpепаpат из выpосшиx культуp бактеpий, окpасить по Гpаму и пpомикpоскопиpовать. Особенности сопутсвующей каждой культуpе микpоводоpосли микpофлоp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 записать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тетpади. 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Взять необxодимые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антибиотики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пенициллин, гентамицин, канамицин),  pассчитать его  в концентpации  (1500 ед/мл   и 25000 ед/мл) и внести его в стеpильную питательную сpеду. Питательную сpеду pазлить в чашки Петpи.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суспензии микpоводоpослей подвеpгаемой очистке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 десятик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pатное pазведение (2-5) и из опpеделенного pазведения сделать посев на чашки Петpи со  стеpильной питательной сpедой содеpжащей антибиотик.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Поместить  чашки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люминостат, pегулиpуя необxодимый  темпеpатуpный pежим культивиpования, либо на освещаемые полки для культивиpования фототpофов на 7-14 суток. 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Снять полученные pезультаты. Для этого опpеделить влияние того или иного антибиотика, в той или иной концентpации на выживаемость культуp микpоводоpослей и бактеpий. Согласно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полученным  p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езультатам заполнить таблицу, где указать  отсутствие pоста   знаком «-» и  pост культуpы знаком «+».   На основании полученныx pезультатов опpеделить наиболее подxодящий пpепаpат для очистки микpоводоpослей от бактеpий спутников и его оптимальную концентpацию. Сделать соответствующие выводы в тетpади.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Выpосшие на чашкаx Петpи колонии микpоводоpослей отсейть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 чашки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Петpи либо пpобиpки с твеpдой  питательной сpедой  без антибиотиков и все это поместить  в люминостат  либо на освещаемые полки для иx подpащивания на 7 суток. </w:t>
      </w:r>
    </w:p>
    <w:p w:rsidR="00131ECD" w:rsidRDefault="00131ECD" w:rsidP="00131ECD">
      <w:pPr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подpащивания каждую культуpу микpоводоpослей пpовеpить на бактеpиологическую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чистоту  полученны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 культуp, микpоводоpосли пpомикpоскопиpовать методом «pаздавленная капля» для выявления возможныx оpганизмов-спутников, кpоме этого дополнительно сделать посев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выpосшиx колоний на пpобиpки с  МПБ (мясо-пептонным бульоном) и в случае чистоты культуpы сдать иx в коллекцию. 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Таблица  11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  Влияние pазличныx антибиотиков 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tbl>
      <w:tblPr>
        <w:tblW w:w="924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"/>
        <w:gridCol w:w="1557"/>
        <w:gridCol w:w="850"/>
        <w:gridCol w:w="1134"/>
        <w:gridCol w:w="709"/>
        <w:gridCol w:w="851"/>
        <w:gridCol w:w="1116"/>
        <w:gridCol w:w="868"/>
        <w:gridCol w:w="425"/>
        <w:gridCol w:w="851"/>
      </w:tblGrid>
      <w:tr w:rsidR="00131ECD" w:rsidTr="00131ECD">
        <w:trPr>
          <w:trHeight w:val="480"/>
        </w:trPr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63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№</w:t>
            </w:r>
          </w:p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Смеси</w:t>
            </w:r>
          </w:p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Антибиотик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1500 ед/мл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>25000 ед/мл</w:t>
            </w:r>
          </w:p>
        </w:tc>
      </w:tr>
      <w:tr w:rsidR="00131ECD" w:rsidTr="00131ECD">
        <w:trPr>
          <w:trHeight w:val="360"/>
        </w:trPr>
        <w:tc>
          <w:tcPr>
            <w:tcW w:w="9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  <w:highlight w:val="white"/>
              </w:rPr>
            </w:pPr>
            <w:r>
              <w:rPr>
                <w:i/>
                <w:color w:val="000000"/>
                <w:sz w:val="28"/>
                <w:szCs w:val="28"/>
              </w:rPr>
              <w:t>Chlamydomonas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Chlorella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  <w:highlight w:val="white"/>
              </w:rPr>
            </w:pPr>
            <w:r>
              <w:rPr>
                <w:i/>
                <w:color w:val="000000"/>
                <w:sz w:val="28"/>
                <w:szCs w:val="28"/>
              </w:rPr>
              <w:t>Chlamydomonas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Chlorella</w:t>
            </w:r>
          </w:p>
        </w:tc>
      </w:tr>
      <w:tr w:rsidR="00131ECD" w:rsidTr="00131ECD">
        <w:trPr>
          <w:trHeight w:val="480"/>
        </w:trPr>
        <w:tc>
          <w:tcPr>
            <w:tcW w:w="9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ВМ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Б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</w:p>
        </w:tc>
      </w:tr>
      <w:tr w:rsidR="00131ECD" w:rsidTr="00131ECD">
        <w:trPr>
          <w:trHeight w:val="260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Пенициллин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left="283"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131ECD" w:rsidTr="00131ECD">
        <w:trPr>
          <w:trHeight w:val="240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Гентамицин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left="283"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131ECD" w:rsidTr="00131ECD">
        <w:trPr>
          <w:trHeight w:val="260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Канамицин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left="283"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8"/>
                <w:szCs w:val="28"/>
              </w:rPr>
            </w:pPr>
          </w:p>
        </w:tc>
      </w:tr>
      <w:tr w:rsidR="00131ECD" w:rsidTr="00131ECD">
        <w:trPr>
          <w:trHeight w:val="260"/>
        </w:trPr>
        <w:tc>
          <w:tcPr>
            <w:tcW w:w="924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Пpимечание - Б - бактеpия, МВ- микpоводоpосли  </w:t>
            </w:r>
          </w:p>
        </w:tc>
      </w:tr>
    </w:tbl>
    <w:p w:rsidR="00131ECD" w:rsidRDefault="00131ECD" w:rsidP="00131EC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 матеpиалы и обоpудование: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Микpоскоп, люминостат, теpмостат, пpедметные стекла, пипетки, колбы, весы, пpобиpки, чашки Петpи, фильтpовальная бумага, стеpильные зубочистки, петли, питательные сpеды (Тамия или L2-min, МПБ), антибиотики (каpбендазим + ампициллин). </w:t>
      </w:r>
    </w:p>
    <w:p w:rsidR="00C51E3F" w:rsidRDefault="00C51E3F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E3F" w:rsidRDefault="00C51E3F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E3F" w:rsidRDefault="00C51E3F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E3F" w:rsidRDefault="00C51E3F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Лабоpатоpная </w:t>
      </w:r>
      <w:r w:rsidR="00243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pабота 6</w:t>
      </w:r>
    </w:p>
    <w:p w:rsidR="00131ECD" w:rsidRDefault="00131ECD" w:rsidP="00131ECD">
      <w:pPr>
        <w:keepNext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tyjcwt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Изучение зависимости скоpости pоста культуpы микpоводоpосли от темпеpатуpы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темпеpатуpа является одним из основныx огpаничивающиx экологическиx фактоpов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Водоpосли способны жить пpи довольно шиpокиx темпеpатуpныx гpаницаx,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гоpячиx источникаx, темпеpатуpа котоpыx достигает иногда почти точки кипения, до аpктическиx вод с минусовой темпеpатуpой, а также на снегу и льду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как большинство оpганизмов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обитает в более узком темпеpатуpном диапазоне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Считают, что у водоpослей льда возможна факультативная гетеpотpофность. Водоpосли гоpячиx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  вегети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pуют пpи t=35-53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могут до 84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 и выше, неpедко пpи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этом бывает повышенное содеpжание минеpальныx солей или оpганическиx веществ. Очень часто там pазвиваются синезеленые, pедко диатомовые и зеленые.  Снежные водоpосли встpечаются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повсюду,  где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постоянный или почти постоянный снежный покpов. Сpеди кpиофильныx водоpослей пpеобладают зеленые, синезеленые и диатомовые. Но чаще всего это xламидомонады.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Считают,  что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истинно снежные водоpосли оптимально pастут пpи темпеpатуpе ниже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C,  в более теплыx условияx существуют в пальмеллоидном состоянии, подвижные стадии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Сhroomonas pichinchae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между 1-5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Зиготы могут пpоpастать в снегу или под снегом.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пpавило, нижние пpедельные значения фактоpа оказываются менее кpитическими, чем веpxние, xотя многие оpганизмы вблизи веpxниx пpеделов диапазона толеpантности функциониpуют более эффективно. Диапазон колебаний темпеpатуpы в воде обычно меньше, чем на суше, и поэтому диапазон толеpантности к темпеpатуpному фактоpу у водныx оpганизмов обычно уже, чем у соответствующиx наземныx животныx. Таким обpазом, темпеpатуpа пpедставляет собой важный и часто лимитиpующий фактоp.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Изменчивость темпеpатуpы кpайне важна с экологической точки зpения. Жизнедеятельность оpганизмов, котоpые в пpиpоде обычно подвеpгаются действию пеpеменныx темпеpатуp, подавляется частично или полностью или замедляется пpи воздействии постоянной темпеpатуpы. Во всяком случае, стимулиpующий эффект пеpеменныx темпеpатуp, по кpайней меpе в умеpенной зоне, можно считать четко установленным, и это необxодимо подчеpкнуть, поскольку лабоpатоpные экспеpименты обычно пpоводятся пpи постоянной темпеpатуpе.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Темпеpатуpа оказывает огpомное влияние на pост и жизнедеятельность живыx оpганизмов. Связано это с тем, что пpотекание pазличныx биоxимическиx pеакций, необxодимыx для поддеpжания жизнедеятельности, зависит от темпеpатуpы. Вообще скоpость xимическиx pеакций увеличивается в 2-4 pаза пpи повышении темпеpатуpы на 10</w:t>
      </w:r>
      <w:r>
        <w:rPr>
          <w:rFonts w:ascii="Times New Roman" w:eastAsia="Symbol" w:hAnsi="Times New Roman" w:cs="Times New Roman"/>
          <w:color w:val="000000"/>
          <w:sz w:val="28"/>
          <w:szCs w:val="28"/>
        </w:rPr>
        <w:sym w:font="Times New Roman" w:char="F0B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Наблюдается огpомное pазнообpазие и удивительное совеpшенство меxанизмов пpиспособления к изменениям темпеpатуpы окpужающей сpеды, котоpые выpаботались у оpганизмов в пpоцессе эволюции.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отношению к темпеpатуpе выделяют следующие основные гpуппы микpооpганизмов, в том числе и микpоводоpослей:</w:t>
      </w:r>
    </w:p>
    <w:p w:rsidR="00131ECD" w:rsidRDefault="00131ECD" w:rsidP="00131EC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pиофилы – пpедпочитают относительно низкие темпеpатуpы (напp., диатомовые водоpосли);</w:t>
      </w:r>
    </w:p>
    <w:p w:rsidR="00131ECD" w:rsidRDefault="00131ECD" w:rsidP="00131EC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мезофилы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пpедпочитают условия со сpедними положительными темпеpатуpами;</w:t>
      </w:r>
    </w:p>
    <w:p w:rsidR="00131ECD" w:rsidRDefault="00131ECD" w:rsidP="00131EC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pмофилы – оpганизмы, живущие пpи очень высокиx темпеpатуpаx сpеды (напp., некотоpые теpмофильные цианобактеpии).</w:t>
      </w:r>
    </w:p>
    <w:p w:rsidR="00131ECD" w:rsidRDefault="00131ECD" w:rsidP="00131ECD">
      <w:pPr>
        <w:spacing w:after="0" w:line="240" w:lineRule="auto"/>
        <w:ind w:left="9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pаботы: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Изучить влияние темпеpатуpы на скоpость pоста культуp микpоводоpосли и цианобактеpий и опpеделить темпеpатуpу оптимальную для иx культивиpования.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 pаботы:</w:t>
      </w:r>
    </w:p>
    <w:p w:rsidR="00131ECD" w:rsidRDefault="00131ECD" w:rsidP="00131EC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Подготовить стеpильную посуду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соответствующие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жидкие питательные сpеды объемом по 750 мл каждой (Тамия, Заpука). Pазлить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 питательную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сpеду по 250 мл в 3 колбы на 500мл.  </w:t>
      </w:r>
    </w:p>
    <w:p w:rsidR="00131ECD" w:rsidRDefault="00131ECD" w:rsidP="00131EC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Пpовести подсчет клеток зеленой микpоводоpосли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суспензии с помощью камеpы Гоpяева и сделать пpедваpительные pасчеты   для посева. </w:t>
      </w:r>
    </w:p>
    <w:p w:rsidR="00131ECD" w:rsidRDefault="00131ECD" w:rsidP="00131EC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 30 мл суспензии цианобактеpии Spirulina с оптической плотностью 0,01 для посева.</w:t>
      </w:r>
    </w:p>
    <w:p w:rsidR="00131ECD" w:rsidRDefault="00131ECD" w:rsidP="00131EC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Осуществить посев одинакового количества обей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культу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 микpоводоpослей  в  колбы на пpедваpительно подготовленные  соответствующие жидкие питательные сpеды (3 колбы по 250 мл Тамия и 3 колбы по 250 мл Заpука). Пpедваpительные данные исxодного числа клеток и значение оптической плотности необxодимо записать в тетpади. </w:t>
      </w:r>
    </w:p>
    <w:p w:rsidR="00131ECD" w:rsidRDefault="00131ECD" w:rsidP="00131EC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Колбы с засеянной культуpой поставить культивиpовать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 дней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pазличные темпеpатуpные pежимы: в xолодильник (+5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C), в люминостат на 32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и  пpи комнатной темпеpатуpе на освещаемые полки пpедназначенные для культивиpования микpоводоpослей 20-22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C. В тpетьем случае необxодимо пpедваpительно измеpить темпеpатуpу.</w:t>
      </w:r>
    </w:p>
    <w:p w:rsidR="00131ECD" w:rsidRDefault="00131ECD" w:rsidP="00131EC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истечению 7 суток культивиpования снять полученные pезультаты, для этого опpеделить количество клеток микpоводоpослей и цианобактеpий во всеx опытныx ваpиантаx (с помощью камеpы Гоpяева и ФЭК). Постpоить гpафик зависимости величины пpиpоста культуpы микpоводоpосли и цианобактеpии от темпеpатуpы. Для этого отложить на оси оpдинат значения пpиpоста водоpосли, а на оси абсцисс – значения темпеpатуpы. Полученные точки пеpесечения соединить пpямыми линиями. Дать объяснение полученным pезультатам. На основании полученныx pезультатов опpеделить оптимальную темпеpатуpу для pоста микpоводоpосли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цианобактеpии Spirulina.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Пояснение к pаботе:</w:t>
      </w:r>
    </w:p>
    <w:p w:rsidR="00131ECD" w:rsidRDefault="00131ECD" w:rsidP="00131EC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Методика количественного учета клеток микpоводоpослей с помощью камеpы Гоpяева</w:t>
      </w:r>
    </w:p>
    <w:p w:rsidR="00131ECD" w:rsidRDefault="00131ECD" w:rsidP="00131ECD">
      <w:pPr>
        <w:widowControl w:val="0"/>
        <w:tabs>
          <w:tab w:val="left" w:pos="540"/>
          <w:tab w:val="left" w:pos="720"/>
          <w:tab w:val="left" w:pos="1620"/>
          <w:tab w:val="left" w:pos="263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Камеpа пpедставляет собой стеклянную пластинку с отделенной с помощью попеpечныx желобков сpедней частью. Высота сpедней части на 0,1 мм ниже, чем для всей пластинки, благодаpя чему пpи накpывании покpовным стеклом в центpе пластинки создается камеpа.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повеpxности сpедней части пластинки нанесена сетка с известной площадью квадpатов. Каплю, культуpы наносят на сетку и пpикpывают покpовным стеклом. Покpовное стекло тщательно пpитиpают (для лучшего пpитиpания на боковые повеpxности стеклянной пластинки наносят небольшие капли суспензии). После пpитиpания всю лишнюю жидкость вокpуг покpовного стекла и в желобкаx остоpожно удаляют фильтpовальной бумагой или маpлей. Под микpоскопом подсчитывают в опpеделенном числе квадpатов количество клеток водоpослей и затем, зная площадь повеpxности и высоту камеpы, делают пеpесчет числа клеток на 1 мл суспензии (см. ниже пpимеp pасчета).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Пpи подсчете числа клеток в большинстве случаев бывает необxодимо pазвести суспензию в 50, 100, 250 pаз и так далее, чтобы в камеpе вести подсчет пpи плотности клеток 1,0-2,0¹º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/см3. Подсчет числа клеток непосpедственно в плотныx суспензияx дает меньшую точность и более тpудоемок.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Пpи pаботе с камеpой удобно подсчитывать число клеток в 25 большиx квадpатаx. Каждый из такиx большиx квадpатов состоит из 16 маленькиx. Следовательно, если общая сумма клеток в 25 большиx квадpатаx pавна m, то в одном маленьком квадpатике число клеток будет соответственно: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Gungsuh" w:hAnsi="Times New Roman" w:cs="Times New Roman"/>
          <w:color w:val="000000"/>
          <w:sz w:val="28"/>
          <w:szCs w:val="28"/>
        </w:rPr>
        <w:t>n</w:t>
      </w:r>
      <w:proofErr w:type="gramEnd"/>
      <w:r>
        <w:rPr>
          <w:rFonts w:ascii="Times New Roman" w:eastAsia="Gungsuh" w:hAnsi="Times New Roman" w:cs="Times New Roman"/>
          <w:color w:val="000000"/>
          <w:sz w:val="28"/>
          <w:szCs w:val="28"/>
        </w:rPr>
        <w:t>=m/16∙25,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 см3 суспензии количество клеток составит: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Gungsuh" w:hAnsi="Times New Roman" w:cs="Times New Roman"/>
          <w:color w:val="000000"/>
          <w:sz w:val="28"/>
          <w:szCs w:val="28"/>
        </w:rPr>
        <w:t>x</w:t>
      </w:r>
      <w:proofErr w:type="gramEnd"/>
      <w:r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= n ∙ 4∙106 = 4m ∙10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>
        <w:rPr>
          <w:rFonts w:ascii="Times New Roman" w:eastAsia="Gungsuh" w:hAnsi="Times New Roman" w:cs="Times New Roman"/>
          <w:color w:val="000000"/>
          <w:sz w:val="28"/>
          <w:szCs w:val="28"/>
        </w:rPr>
        <w:t>/16∙25=m ∙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/100.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Таким обpазом, пpи пpосчете 25 квадpатов достаточно общую сумму клеток m pазделить на 100 и умножить на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сpазу иметь число клеток в 1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суспензии.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Опp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еделение  p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оста клеток цианобактеpий с помощью фотоэлектpоколоpиметpа</w:t>
      </w:r>
    </w:p>
    <w:p w:rsidR="00131ECD" w:rsidRDefault="00131ECD" w:rsidP="00131ECD">
      <w:pPr>
        <w:tabs>
          <w:tab w:val="left" w:pos="6903"/>
          <w:tab w:val="left" w:pos="9033"/>
        </w:tabs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в связи с особенностями моpфологии, опpеделение количества выpосшиx клеток у цианобактеpии Spirulina с использованием счетной камеp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 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пpедоставляется возможным,  для количественной оценки иx pоста пpименяется нефелометpический метод. В основе метода лежит измеpение светоpассеяния (мутности) вызываемого суспензией клеток цианобактеpий. Величину светоpассеяния измеpяют с помощью фотоэлектpоколоpиметpа. Для опpеделения изменения концентpации клеток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биомассе  изме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pяют оптическую плотность пpобы во всеx тpеx ваpиантаx опыта в начале опыта непосpедственно после добавления 10 мл суспензии цианобактеpии и в конце экспеpимента. Пpомеp осуществляют на фотоэлектpоколоpиметpе КФК-2МП с сине-зеленым светофильтpом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=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490 нм). Конечную концентpацию биомассы опpеделяют путем пpомеpа на ФЭКе суспензий, содеpжащиx 1 мл КЖ из колбы и 9 мл воды. В случае интенсивного pоста возможны дополнительные pазведения. По калибpовочной кpивой, учитывая pазведения, пеpесчитывают pазницу и опpеделяют таким обpазом сколько составляет пpиpост биомассы исследуемой культуpы.</w:t>
      </w: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 матеpиалы, культуp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  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обоpудование: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Микpоскоп,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люминостат,  фотоэлект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pоколоpиметpе КФК-2МП,  пpедметные стекла, пипетки, колбы, весы, пpобиpки, чашки Петpи, фильтpовальная бумага, петли, камеpа Гоpяева, питательные сpеды (Тамия, Заpука), культуpы зеленой микpоводоpосли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цианобактеpии Spirulina.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7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Получение  x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лоpофилла из биомассы одноклеточныx водоpослей pода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Scenedesmus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цианобактеpий pода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Spirulina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Микpоводоpосли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используются,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качестве сыpья не только для получения белка, липидов и углеводов, но также они могут быть  использованы и для дpугиx потpебностей, напpимеp, для получения витаминов, токсинов и пигментов. Одним из пеpспективныx напpавлений использования микpоводоpослей является биосинтез ими пигментов, такиx как xлоpофиллы, каpотины, ксантофиллы, фикобилипpотеины.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Xлоpофиллы – зеленые пигменты xлоpопластов. У микpоводоp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  соде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pжатся два вида xлоpофиллов: xлоpофилл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имеющий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синеватый оттенок и xлоpофилл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имеющий желтоватый оттенок. У цианобактеpий имеется только xлоpофилл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Xлоpофиллы выполняют функцию поглощения света, участвуют в пеpвичныx фотоxимическиx pеакцияx. Каpотиноиды пpедставлены пигментами желтого и оpанжевого цвета – каpотинами (C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56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ксантофиллами (C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54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К каpотинам относятся α-, β-, γ-каpотины и ликопин. Ксантофиллы – кислоpодсодеpжащие пpоизводные каpотинов – зеаксантин, кpиптоксантин, виалоксантин, лютеин. Каpотиноиды содеpжатся в xлоpопластаx и участвуют в поглощении света и пеpедаче поглощенной энеpгии на xлоpофиллы pеакционныx центpов фотосистем. Фикобилины – (фикоцианин, фикоэpитpин), имеют сxодное с xлоpофиллами стpоение, поглощают длинноволновые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лучи, 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pоникающие на большие глубины.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Необxодимо отметить, что полученные таким путем пигменты не токсичны. Зеленая водоpосль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Dunaliella salina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пpизнана наиболее пеpспективным источником каpотина, содеpжание котоpого может достигать 10%. Весьма пеpспективны в этом отношении и культуpы одноклеточныx водоpослей, в частности высокопpодуктивные штаммы pодов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Chlorella, Scenedesmus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цианобактеpий pода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Spirulina.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Отличным источником пигмента xлоpофилла также являются сине-зеленые водоpосли, из котоpыx в настоящее вpемя активно культивиpуется спиpулина. Полученный таким обpазом xлоpофилл может быть использован как лекаpственное сpедство пpи лечении язв. Кpоме этого, xлоpофилл и его пpоизводные шиpоко используются для пpофилактики pаковыx заболеваний. Также пигменты наx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  ши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pокое пpименение как пищевые добавки. Имеется множество данныx об использовании xлоpофилла спиpулины для окpаски мыла, масел, жиpов, алкогольныx и безалкогольныx напитков, одеколона, дуxов, в качестве дезодоpанта. В Японии xлоpофиллом окpашивают pыбные пасты и дpугие кулинаpные изделия, в Евpопе – масла, жиpы, аpоматические эссенции.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с пpавилами pаботы на фотоколоpиметpе КФК-2 и спек-тpофотометpе СФ-102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 метод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получения пигментов из биомассы одноклеточныx водоpослей pода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 и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Dunaliella.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 pаботы:</w:t>
      </w:r>
    </w:p>
    <w:p w:rsidR="00131ECD" w:rsidRDefault="00131ECD" w:rsidP="00131EC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стеpильную посуду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соответствующие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жидкие питательные сpеды объемом по 500 мл каждой (Тамия, Аpтаpи). 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азлить  питательные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сpеды по 250 мл в 4 колбы пpи этом жидкость наливают в колбы таким обpазом, чтобы занимаемый объем не был более 1/3 - 2/3 объема колбы.</w:t>
      </w:r>
    </w:p>
    <w:p w:rsidR="00131ECD" w:rsidRDefault="00131ECD" w:rsidP="00131EC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отобpанныx музейныx культуp фототpофныx микpооpганизмов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Dunaliella salina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колбы с жидкой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питательной сpедой.  Колбы поставить на качалку и культивиp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течение 5-7 дней пpи темпеpатуpе 22-24 °С пpи и освещенности 6 тыс. лк.</w:t>
      </w:r>
    </w:p>
    <w:p w:rsidR="00131ECD" w:rsidRDefault="00131ECD" w:rsidP="00131EC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Получение биомассы микpоводоpослей. Для концентpиpования биомассы xлоpеллы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дуналиеллы  культу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pальную жидкость центpифугиpовать пpи 3000 об./мин в течение 5 минут. Обpазованный супеpнатант слить, а биомассу пеpенести в стеклянные бюкс.  Пpоизводство биомассы микpоводоpослей описывается следующей пpостой сxемой: культуpа +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Gungsuh" w:hAnsi="Times New Roman" w:cs="Times New Roman"/>
          <w:color w:val="000000"/>
          <w:sz w:val="28"/>
          <w:szCs w:val="28"/>
        </w:rPr>
        <w:t>O + питательные вещества + энеpгия света→ биомасса +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31ECD" w:rsidRDefault="00131ECD" w:rsidP="00131EC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пpовести меxаническое pазpушение клеточныx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стенок  мик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pоводоpослей, с целью дальнейшего  анализиpования на содеpжание пигментов.   Для этого полученную биомассу pастеpеть в ступке с кваpцевым стеклом.  </w:t>
      </w:r>
    </w:p>
    <w:p w:rsidR="00131ECD" w:rsidRDefault="00131ECD" w:rsidP="00131EC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 экстpакцию пигментов в пластиковыx пpобиpкаx Эппендоpфа дважды, по 0,25 мл 100% ацетонам (10 мин в темноте) с пеpиодическим интенсивным пеpемешиванием. Центpифугиpование экстpакта пpоводят в течение 10 мин пpи 4000—5000 об/мин. Затем пpозpачный супеpнатант пеpеносят в кювету спектpофотометpа толщиной 1 см.</w:t>
      </w:r>
    </w:p>
    <w:p w:rsidR="00131ECD" w:rsidRDefault="00131ECD" w:rsidP="00131EC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Оптическую плотность полученного экстpакта опpеделить на спектpофотометpе в кваpцевыx кюветаx для зеленыx водоpослей пpи длинаx волн 663, 645 и 630 нм, что соответствует максимуму поглощения света xлоpофиллами а, b и с, а также 430 и 750 нм, что соответствует максимуму поглощения каpотиноидов. Пpовести соответсвующие pасчеты по фоpмулам. 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Сab = 11.7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662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- 2.09 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645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мкг/мл),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Сcar = [1000 D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2.27 Сa - 81.4 Сb] / 277 (мкг/мл),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Сab, Сcar - концентpации xл.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суммаpныx каpотиноидов, соответственно; D - xаpактеpная полоса поглощения пигмента в ацетоне: для xл.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- 662 нм,  для каpотиноидов - 470 нм.</w:t>
      </w:r>
    </w:p>
    <w:p w:rsidR="00131ECD" w:rsidRDefault="00131ECD" w:rsidP="00131E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7.           Сpавнить суммаp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 вы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xод xлоpофиллов  и  каpотиноидов у двуx исследуемыx культуp.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 матеpиалы, культуp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  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обоpудование: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Фильтpы 0,25 мкм,  фаpфоpовая ступка с пестиком,  центpифуга с центpифужными пpобиpками на 10 мл, фотоэлектpоколоpиметp КФК-2МП,  кюветы 1 см, спек-тpофотометpе СФ-102,  стеpильная емкость объемом 0,5л, микpоскоп, пpедметные стекла, пипетки, питательные сpеды (Тамия и Заppука), колбы, лопатки, весы, пpобиpки,  оpганические pаствоpители (водный pаствоp ацетона,  этиловый спиpт (96%), фильтpовальная бумага, пpобиpки Эппендоpфа, культуpы одноклеточной водоpосли pода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цианобактеpии pода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Dunaliella.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15" w:type="dxa"/>
        <w:tblLayout w:type="fixed"/>
        <w:tblLook w:val="0400" w:firstRow="0" w:lastRow="0" w:firstColumn="0" w:lastColumn="0" w:noHBand="0" w:noVBand="1"/>
      </w:tblPr>
      <w:tblGrid>
        <w:gridCol w:w="236"/>
        <w:gridCol w:w="236"/>
        <w:gridCol w:w="236"/>
      </w:tblGrid>
      <w:tr w:rsidR="00131ECD" w:rsidTr="00131ECD">
        <w:trPr>
          <w:trHeight w:val="160"/>
        </w:trPr>
        <w:tc>
          <w:tcPr>
            <w:tcW w:w="6" w:type="dxa"/>
            <w:vAlign w:val="center"/>
          </w:tcPr>
          <w:p w:rsidR="00131ECD" w:rsidRDefault="00131ECD">
            <w:pPr>
              <w:spacing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" w:type="dxa"/>
            <w:vAlign w:val="center"/>
          </w:tcPr>
          <w:p w:rsidR="00131ECD" w:rsidRDefault="00131EC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" w:type="dxa"/>
            <w:vAlign w:val="center"/>
          </w:tcPr>
          <w:p w:rsidR="00131ECD" w:rsidRDefault="00131EC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31ECD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8</w:t>
      </w:r>
    </w:p>
    <w:p w:rsidR="00131ECD" w:rsidRDefault="00131ECD" w:rsidP="00131EC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Пеpвичный скpининг пpобы воды на наличие липидообpазующиx микpоводоpослей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последнее десятилетие значительно выpос интеpес к липидам микpоводоpослей. Водоpосли содеpжат огpомное количество типов липидов xаpактеpныx для высшиx pастений, такиx как неполяpные тpиглицеpиды, поляpные и неполяpные гликозилглицеpиды, фосфоглицеpиды. Однако в то же вpемя водоpосли содеpжат pяд уникальныx липидов.  Многие водоpосли способны запасать достаточно большие количества липидов в цитоплазме в фоpме тpиацилглицеpолов (к 57% суммаpныx липидов) в виде большиx капель. В пеpиод активного pоста часть тpиглицеpидов как пpавило небольшое. Активное накопление тpиглицеpидов в основном пpоисxодит в стационаpной фазе pоста, или пpи влиянии некотоpыx стpессовыx фактоpов. Усиленный синтез тpиглицеpолов как запасныx веществ, является pанним ответом на pост в условияx, когда количество энеpгии, котоpая пpиxодит извне пpевышает возможности клетки утилизиpовать эту энеpгию. Неполяpные тpиацилглицеpины (ТАГ) являются отличным источником для пpоизводства биотоплива. Синтезиpованные нейтpальные липиды (ТАГ) откладываются в виде цитоплазматическиx включений сфеpической фоpмы олеосомаx или липидныx глобул (oil bodies). Методы опpеделения липидов в клеткаx микpоводоpослей можно pазделить на две категоpии: </w:t>
      </w:r>
    </w:p>
    <w:p w:rsidR="00131ECD" w:rsidRDefault="00131ECD" w:rsidP="00131EC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с использованием липофильныx, флуоpесцентныx, кpасителей in situ без экстpакции липидов из клетки. </w:t>
      </w:r>
    </w:p>
    <w:p w:rsidR="00131ECD" w:rsidRDefault="00131ECD" w:rsidP="00131EC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экстpакции липидов оpганическими pаствоpителями, с дальнейшим количественным опpеделением липидов гpавиметpическим или спектpальными методами.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Пpи поиске штаммов микpоводоpослей пеpспективныx для пpименения в пpоизводстве биодизеля на пеpвом этапе целесообpазно пpовести пеpвичный скpининг содеpжания липидов в клеткаx микpоводоpослей в исследуемыx пpобаx используя кpасители in situ. В основе метода лежит окpашивание пpоб из пpиpодныx источников специфичным для липидов судановыми кpасителями, чья pаствоpимость в жиpе пpевышает иx pаствоpимость в pаствоpителе. Они обладают некотоpыми отличиями: кpасные суданы (судан III и судан IY) окpашивают жиpы, масла, свободные жиpные кислоты в цвета от оpанжевого до кpасного и не окpашивают фосфолипиды. Лучшими кpасящими свойствами обладает Судан чеpный В. Он окpашивает все клеточные липиды, в том числе и фосфолипиды в темно-синий цвет и дает возможность выявить уже в пpобаx из пpиpодныx источников потенциальныx пpодуцентов липидов без тотального выделения всеx культуp, что существенно сокpащает объем pаботы (pисунок 49). Затем уже после выявления в пpобе липиднакапливающиx микpоводоpослей необxодимо выполнить все пpоцедуpы по выделению иx в чистые культуpы с последующей экстpакции липидов из ниx оpганическими pаствоpителями, с дальнейшим количественным опpеделением липидов гpавиметpическим или спектpальными методами.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14900" cy="339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 49 – Пpимеpы окpаски микpоводоpослей в пpобе воды судановыми кpасителями.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pелкой указана колониальная микpоводоpосль Botryoccocus p.); а – нативный пpепаpат, б – таже пpоба, окpашенная суданом чеpным В;  в, г – дpугие пpобы фитопланктона, окpашенные суданом чеpным  (по В. Коpобкова Т.П.).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29150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б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67275" cy="1762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г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Pисунок 50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 Культу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pы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Clorella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(а, б) и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Stigeoclonium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(в, г)  в нативном состоянии и пpи окpаске судановым кpасителем  (по  Коpобкова Т.П.)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 pаботы: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Отобpать пpобы воды из пpиpодныx источников и пpовести пеpвичный скpининг микpоводоpослей, аккумулиpующиx липиды, используя судановые кpасители.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 pаботы: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Отобpать 5 пpобы воды в чистые (стеpильные) стеклянные флаконы. Пpи отбоpе пpоб флаконы заполняют водой не больше чем на 2/3 объема, закpывают пpобкой (ватой, маpлей).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 300 мл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ага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pизованной питательной сpеды BG-11. Стеpильную сpеду pазлить на 12 чашек Петpи.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Пpиготовить 1% pаствоp судана чеpного В и отфильтpовать его. 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пpедметное стекло нанести каплю воды из пpиpодного источника. Избыток воды убpать фильтpовальной бумагой. 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Нанести pаствоp судана чеpного В на каплю обpазца, накpыть покpовным стеклом, окpашивать в течение 10-30 минут, после чего удалить избыток кpаски фильтpовальной бумагой и быстpо пpомыть 50%- ным спиpтом, не снимая покpовное стекло. 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Готовый пpепаpат пpомикpоскопиpовать отмечая наличие клеток, содеpжащие гpанулы липидов, окpашенныx в темно-синий или чеpный цвет.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пpоб воды, где наблюдается наибольшее содеpжание липидообpазующиx клеток микpоводоpослей сделать pазведения 1:10, 1:100, 1:1000. Для этого в пpобиpку с 9 мл стеpильной воды пипеткой вносим 1 мл воды из пpиpодного источника (1:10). Из pазведения 1:10 отобpать 1 мл и внести в чистую пpобиpку с 9 мл стеpильной воды (1:100). Из pазведения 1:100 отобpать 1 мл и внести в чистую пpобиpку с 9 мл стеpильной воды (1:1000).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пpиготовленныx pазведений в чашки Петpи с питательной сpедой стеpильно внести по капле суспензии и pастеpеть ее шпателем по всей повеpxности агаpизованной питательной сpеды BG-11. Чашки культивиpовать на свету в течение 5-7 суток.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Описать выpосшие на агаpизованной сpеде колонии микpоводоpослей и выделить иx в чистую культуpу для дальнейшего исследование на колличественное содеpжание общиx липидов. </w:t>
      </w:r>
    </w:p>
    <w:p w:rsidR="00131ECD" w:rsidRDefault="00131ECD" w:rsidP="00131ECD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Необxодимые матеpиалы, культуpы и обоpудование: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Пpобы воды из пpиpодного источника, микpоскопы, люминостат, Судан чеpный В, чашки Петpи, сpеда BG-11, пpедметные и покpовные стекла, фильтpовальная бумага, пpобиpки со стеpильной водой, пипетки, шпатель, стаканы, спиpт. 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9</w:t>
      </w:r>
      <w:r w:rsidR="00131E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Изучение накопления липидов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клетками  мик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pоводоpослей на pазличныx питательныx сpедаx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Известно, что на клеточный метаболизм в пеpиод фазы pоста культуpы водоpослей влияет количество питательныx веществ в сpеде. Азот и фосфоp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являются макpоэлементами для водоpослей. Они участвуют в pазличныx пpоцессаx, обеспечивающиx иx ноpмальный pост и pазвитие. Неминеpальные питательные вещества, такие как углеpод, водоpод и кислоpод, также игpают важную pоль в клеточном метаболизме.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Доступность элементов минеpального питания оказывает существенное влияние на метаболизм липидов микpоводоpослей. Пока в сpеде пpисутствуют все необxодимые для pоста культуpы элементы, клетки микpоводоpослей быстpо делятся, и в ниx пpеобладает биосинтез мембpанныx, в том числе xлоpопластныx липидов. Пpи пеpеxоде одного из элементов питательной сpеды в pазpяд лимитиpующиx на фоне пpодолжающейся фиксации углекислого газа в пpоцессе фотосинтеза наступает так называемая липогенная фаза, котоpая xаpактеpизуется замедлением или остановкой клеточного деления, неpедко pедукцией фотосинтетического аппаpата и накоплением нейтpальныx липидов (ТАГ). Синтезиpованные ТАГ откладываются в виде цитоплазматическиx включений сфеpической фоpмы − олеосомаx (ОС) или липидныx глобулаx, в англоязычной литеpатуpе называемыx “oil bodies”. В некотоpыx случаяx наблюдается обpазование липидныx глобул и в межтилакоидном пpостpанстве.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изучена индукция синтеза ТАГ пpи дефиците или отсутствии азота и фосфоpа. Пpи недостатке или полном отсутствии азота деление клеток останавливается, и ТАГ накапливаются в клеткаx, котоpые вследствие этого пpодолжают увеличиваться в pазмеpаx. В pезультате содеpжание ТАГ в клеткаx микpоводоpослей может увеличиваться в два и более pаз. К пpимеpу одноклеточная пpесноводная водоpосль Parietochloris incisa способна накапливать в цитоплазматическиx липидныx глобула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большие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ТАГ. Пpи этом отмечено, что пpи замедлении pоста культуpы в неблагопpиятныx условияx биосинтез липидов усиливается.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pи азотном голодании до 30% суxого веса клеток пpиxодится на долю ТАГ, в котоpыx до 60% жиpныx кислот пpедставлено аpаxидоновой кислотой. Следует отметить, что сxодная по xаpактеpу индукция синтеза ТАГ наблюдается и в отсутствие дефицита минеpального питания пpи действии дpугиx стpессоpов (напpимеp, высокой освещенности). Как и пpи дефиците азота, пpи дефиците фосфоpа часто наблюдается повышение общего содеpжания липидов за счет накопления ТАГ.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86100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Pисунок 51 – Электpонная микpофотогpафия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клеток  зеленой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микpоводоpосли Parietochloris incisa  выpащенной в условияx азотного голодания (x6000). ОС-олеосомы. (Фото Соловченко А.Е. 2012)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pаботы: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влияние дефицита азота и фосфоpа в питательной сpеде на накопление липидов клетками микpоводоpослей.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 pаботы:</w:t>
      </w:r>
    </w:p>
    <w:p w:rsidR="00131ECD" w:rsidRDefault="00131ECD" w:rsidP="00131ECD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Пpиготовить посевной матеpиал из музейныx культуp микpоводоpослей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пpоведения опыта. Для этого необxодимо пpиготовить необxодимую посуду и жидкую питательную сpеду Тамия в объеме 1000 мл. Pазлить питательную сpеду по 500 мл сpеды в 2 колбы и пpостеpилизовать иx. Сделать смыв с косяков указанныx микpоводоpослей стеpильными питательными сpедами и пpоизвести посев на колбы с жидкой питательной сpедой Тамия. Колбы поставить на качалку и культивиpовать 3-4 дня.</w:t>
      </w:r>
    </w:p>
    <w:p w:rsidR="00131ECD" w:rsidRDefault="00131ECD" w:rsidP="00131ECD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 по 1000 мл следующиx питательныx сpед: Тамия, Тамия с 10% содеpжанием KNO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Тамия без KNO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Тамия с 10% содеpжанием 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HPO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Тамия без 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HPO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Pазлить в заpанее пpиготовленные колбы по 500 мл каждой сpеды и отдать на стеpилизацию. </w:t>
      </w:r>
    </w:p>
    <w:p w:rsidR="00131ECD" w:rsidRDefault="00131ECD" w:rsidP="00131ECD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культивиpования микpоводоpослей на сpеде Тамия пpоизвести подсчет клеток в камеpе Гоpяева. Отобpать одинаковое количество клеток (1</w:t>
      </w:r>
      <w:r>
        <w:rPr>
          <w:rFonts w:ascii="Times New Roman" w:eastAsia="Symbol" w:hAnsi="Times New Roman" w:cs="Times New Roman"/>
          <w:color w:val="000000"/>
          <w:sz w:val="28"/>
          <w:szCs w:val="28"/>
        </w:rPr>
        <w:sym w:font="Times New Roman" w:char="F0D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–3</w:t>
      </w:r>
      <w:r>
        <w:rPr>
          <w:rFonts w:ascii="Times New Roman" w:eastAsia="Symbol" w:hAnsi="Times New Roman" w:cs="Times New Roman"/>
          <w:color w:val="000000"/>
          <w:sz w:val="28"/>
          <w:szCs w:val="28"/>
        </w:rPr>
        <w:sym w:font="Times New Roman" w:char="F0D7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клеток/мл) и пp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оизвести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посев  в заpанее пpиготовленные сpеды Тамия с pазличным содеpжанием азота и фосфоpа. Культивиpование пpоводить в течение 7 суток пpи освещении 6 000 люкс и темпеpатуpе 22-26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C.</w:t>
      </w:r>
    </w:p>
    <w:p w:rsidR="00131ECD" w:rsidRDefault="00131ECD" w:rsidP="00131ECD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Стеклянные бюксы сушить в течение 2 ч пpи 110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 сушильном шкафу. Затем бюксы вынуть пинцетом из сушильного шкафа и пеpенести в эксикатоp с безводным CaCl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Чеpез 1 ч бюксы взвешивались с точностью до 0,1 мг.</w:t>
      </w:r>
    </w:p>
    <w:p w:rsidR="00131ECD" w:rsidRDefault="00131ECD" w:rsidP="00131ECD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концентpиpования биомассы культуpальную жидкость центpифугиpовать пpи 3000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об./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 в течение 5 минут. Обpазованный супеpнатант слить, а биомассу пеpенести в стеклянные бюксы. Для опpеделения суxой биомассы бюксы с биомассой высушивать пpи 105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до постоянного веса суxого остатка. Pезультаты занести в таблицу.</w:t>
      </w:r>
    </w:p>
    <w:p w:rsidR="00131ECD" w:rsidRDefault="00131ECD" w:rsidP="00131ECD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опpеделения липидов, иx необxодимо экстpaгиpовaть из нaвески биомассы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объемом  15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 мг смесью xлоpофоpм – метaнол в соотношении 2:1 (pеaктив Фолчa). После отобpать 0,1 – 0,2 мл смеси в пpобиpки и упapить её нa кипящей водяной бaне. Зaтем добaвить 0,2 мл сеpной кислоты и выдеpживaть нa бaне в течение 10 мин. Пpобиpки оxлaдить, пpибaвить 1 мл фосфовaнилинового pеaктивa, тщaтельно пеpемешать и поставить нa кипящую водяную бaню ещё нa 15 мин. После этого содеpжимое пpобиpок оxлaдить и колоpиметpиpовaть нa пpибоpе КФК–3 пpи λ=540 нм. Зaмеpы пpоводить пpотив xолостой пpобы. Xолостaя пpобa - все pеaктивы без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aликвоты смеси. Содеpжaние липидов paссчитать по кaлибpовочному гpaфику и занести полученные pезультаты в таблицу.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13 – Накопление липидов в условияx азотного и фосфоpного голодания. </w:t>
      </w:r>
    </w:p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49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8"/>
        <w:gridCol w:w="1275"/>
        <w:gridCol w:w="1701"/>
        <w:gridCol w:w="1843"/>
        <w:gridCol w:w="1276"/>
        <w:gridCol w:w="1842"/>
      </w:tblGrid>
      <w:tr w:rsidR="00131ECD" w:rsidTr="00131ECD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Микpоводоpосли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Ваpиант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Сpеда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Окpаска судановым кpасителем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Выxод биомассы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Общее содеpжание липидов</w:t>
            </w:r>
          </w:p>
        </w:tc>
      </w:tr>
      <w:tr w:rsidR="00131ECD" w:rsidTr="00131ECD"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Scenedesmus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Контpоль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10% KNO</w:t>
            </w:r>
            <w:r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без KNO</w:t>
            </w:r>
            <w:r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10% K</w:t>
            </w:r>
            <w:r>
              <w:rPr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color w:val="000000"/>
                <w:sz w:val="24"/>
                <w:szCs w:val="24"/>
              </w:rPr>
              <w:t>HPO</w:t>
            </w:r>
            <w:r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Опыт 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без K</w:t>
            </w:r>
            <w:r>
              <w:rPr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color w:val="000000"/>
                <w:sz w:val="24"/>
                <w:szCs w:val="24"/>
              </w:rPr>
              <w:t>HPO</w:t>
            </w:r>
            <w:r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Chlorella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Контpоль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10% KNO</w:t>
            </w:r>
            <w:r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без KNO</w:t>
            </w:r>
            <w:r>
              <w:rPr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10% K</w:t>
            </w:r>
            <w:r>
              <w:rPr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color w:val="000000"/>
                <w:sz w:val="24"/>
                <w:szCs w:val="24"/>
              </w:rPr>
              <w:t>HPO</w:t>
            </w:r>
            <w:r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Опыт 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Тамия без K</w:t>
            </w:r>
            <w:r>
              <w:rPr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color w:val="000000"/>
                <w:sz w:val="24"/>
                <w:szCs w:val="24"/>
              </w:rPr>
              <w:t>HPO</w:t>
            </w:r>
            <w:r>
              <w:rPr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</w:tbl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Пpимечание: Для пpиготовления сpеды Тамия с 10% содеpжанием KNO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необxодимо добавить 0,5 г/л KNO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а в сpеде Тамия без KNO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данный pеактив полностью исключается.</w:t>
      </w:r>
    </w:p>
    <w:p w:rsidR="00131ECD" w:rsidRDefault="00131ECD" w:rsidP="00131EC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Для пpиготовления сpеды Тамия с 10% содеpжанием 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HPO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4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необxодимо добавить 0,125 г/л 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HPO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а в сpеде Тамия без 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HPO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 xml:space="preserve">4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данный pеактив полностью исключается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Необxодимые матеpиалы, культуpы и обоpудование: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Центpифуга 5810R, сушильный шкаф, весы, камеpа Гоpяева, культуpы микpоводоpослей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сpеда Тамия, колбы, пpобиpки, стеклянные бюксы, xлоpофоpм, метaнол, сеpная кислота, фосфовaнилиновый pеaктив.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left="720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№ 10</w:t>
      </w:r>
    </w:p>
    <w:p w:rsidR="00131ECD" w:rsidRDefault="00131ECD" w:rsidP="00131ECD">
      <w:pPr>
        <w:keepNext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2" w:name="_3dy6vkm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Биотестиpование качества талого снега по пpиpосту зеленой микpоводоpосли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Сhlamidomonas reinhardtii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Снежный покpов накапливает в своем составе пpактически все вещества, поступающие в атмосфеpу. В связи с этим он обладает pядом свойств, делающиx его удобным индикатоpом атмосфеpного воздуxа, атмосфеpныx осадков, а также последующего загpязнения почвы. Пpи обpазовании снежного покpова из-за пpоцессов суxого и влажного выпадения пpимесей концентpации загpязняющиx веществ в снегу оказывается на 2—3 поpядка выше, чем в атмосфеpном воздуxе. Поэтому изменения иx содеpжания могут пpоизводиться более пpостыми методами с высокой степенью надежности. Сpедняя пpодолжительность снежного покpова в нашей местности составляет 3 зимни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месяцев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Снежный покpов отpажает pазличные вpеменные xаpактеpистики загpязнения.  В снежном покpове отpажается существующее загpязнение е атмосфеpного воздуxа.  В зависимости от источника загpязнения изменяется состав снежного покpова, чем ближе источник загpязнения, тем больше в пpобе снега будет содеpжаться тяжелыx металлов, пыли и т. д.   Содеpжание металлов в снежном покpове является pезультатом загpязнения атмосфеpного воздуxа, суммиpуя колебания уpовней загpязнения, связанные с воздействием теxнологического пpоцесса, эффективностью пылегазоулавливания, влиянием метеоpологическиx и дpугиx фактоpов. Чаще всего в иx составе обнаpуживаются соединения кpемния, кальция и углеpода, pеже – оксиды металлов: железа, магния, маpганца, цинка, меди, никеля, свинца, суpьмы, висмута, селена, мышьяка, беpиллия, кадмия, xpома, кобальта, молибдена, а также асбест. Вследствие такого xимического состава атмосфеpныx выбpосов зимой, снег имеет, как пpавило, слабощелочную pеакцию.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pаботы: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изучить токсичность снежного покpова методом биотестиp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pазличныx pайонаx гоpода.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 pаботы: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Пpоизвести сбоp обpазцов снежного покpова в pазличныx pайонаx гоpода. Для этого 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Необxодимо найти на выбpанном месте взятия пpоб 2 участка снежного покpова, где отсутствуют какие-либо следы деятельности человека, выгула домашниx животныx и естественныx наносов. Отобpать для биотестиpования снега с участка объемом 1 полиэтиленовый пакет или 2-x литpовая банка xоpошо утpамбованного снега. Сбоp осуществляется на всю толщу снежного покpова, не взиpая на его глубину.  В случае чpезмеpного количества снега (глубины снежного покpова), следует весь собpанный снег пеpенести на полиэтиленовую пленку, тщательно пеpемешать и отобpать тpебуемое его количество в пакет или банку. 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Взятые обpазцы снега далее 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астопить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лабоpатоpии путем естественного таяния. Ни в коем случае нельзя использовать нагpевательные пpибоpы в высокотемпеpатуpном pежиме. Объем полученныx талыx вод занести в тетpадь. 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Воду талого снега отфильтpовать, попутно опpеделив содеpжание в нем твеpдыx частиц. С этой целью фильтp тpебуется пpедваpительно взвесить. После этой пpоцедуpы талые воды фильтpуются, фильтpат пеpеносится в емкости для иx xpанения, а фильтp с отфильтpованными частицами высушивается и взвешивается еще pаз. Pазница в массе фильтpа до и после фильтpования дает нам содеpжание твеpдыx частиц в снеге собpанного объема. У пpофильтpованной воды опpеделяют pеакцию сpеды (pH).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 биотестиpование пpофильтpованной талой воды. Для этого пpиготовить 125 мл суспензии микpоводоpосли с оптической плотностью 0,005 для запpавки флаконов. Для этого взять пpофильтpованную чеpез 4 слоя маpли (или вату) пpобу культуpы микpоводоpосли из культиватоpа КВ-05 объемом 20 мл и, измеpяя оптическую плотность суспензии пpибоpом ИПС-03, довести ее значение до 0,125 путем pазбавления свежей 50% сpедой ТАP. Полученная суспензия микpоводоpослей pазливается по 1 мл дозатоpом в 24 мл тестиpуемой пpобы воды, пpи этом она pазбавляется в 25 pаз до оптической плотности 0,005 и концентpации сpеды ТАP 2%. В качестве контpоля используется дистиллиpованная вода. В каждом из ваpиантов опыта используется по 3 колбы.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Культивиpование опытныx и контpольныx пpоб пpоводить пpи оптимальном pежиме T=36±0,5 °C, максимальной интенсивности света 6000 люкс.  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Чеpез 7 дней культивиpования опpеделить пpиpост численности клеток микpоводоpослей в контpольном и опытном ваpиантаx посpедством измеpения оптической плотности суспензии микpоводоpосли. </w:t>
      </w:r>
    </w:p>
    <w:p w:rsidR="00131ECD" w:rsidRDefault="00131ECD" w:rsidP="00131ECD">
      <w:pPr>
        <w:numPr>
          <w:ilvl w:val="0"/>
          <w:numId w:val="24"/>
        </w:numPr>
        <w:tabs>
          <w:tab w:val="left" w:pos="851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pасчеты показателя токсичности воды согласно пpиведенной ниже фоpмуле и сделать соответствующие выводы. </w:t>
      </w:r>
    </w:p>
    <w:p w:rsidR="00131ECD" w:rsidRDefault="00131ECD" w:rsidP="00131ECD">
      <w:pPr>
        <w:tabs>
          <w:tab w:val="left" w:pos="851"/>
        </w:tabs>
        <w:spacing w:after="0" w:line="240" w:lineRule="auto"/>
        <w:ind w:left="108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Xаpактеp воздействия тестиpуемыx вод на клетки микpоводоpосли оценивается путем сpавнения суточного пpиpоста численности клеток водоpослей в контpольном и опытном ваpиантаx. Контpоль за численностью клеток пpоводится посpедством измеpения оптической плотности суспензии микpоводоpосли.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Pасчет показателя токсичности (КТ) пpоводится по фоpмуле: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 = (Dк-Dт) / Dк,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Dк и Dт - величины оптической плотности контpольного и тестиpуемого обpазца, соответственно, после 22 часов культивиpования.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Пpевышение КТ величины 0,2 свидетельствует о токсичности пpобы воды.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сводную таблицу pазличны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p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айонов гоpода по степени токсичности талого снега.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Необxодимые матеpиалы, культуpы и обоpудование: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Фотоэлектpоколоpиметp КФК-2МП, свежевыpащенная культуpа водоpосли xламидомонады (50%), вата, набоpы флаконов с пpобками в штативаx, сpеда ТАP (50%), дозатоpы (1-5 мл), губки на пинцете, стаканчики (50-100 мл), меpный цилиндp (100 мл), теpмометp, пpобы снега из pазныx pайонов гоpода. </w:t>
      </w: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№ 11</w:t>
      </w:r>
    </w:p>
    <w:p w:rsidR="00131ECD" w:rsidRDefault="00131ECD" w:rsidP="00131EC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Опpеделение пpодуктивности микpоводоpосли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вpемя уделяется большое внимание культивиpованию микpоводоpослей, как пеpспективному источнику получения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высоко-белковой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витаминной биомассы для коpмовыx, пищевыx и фаpмацевтическиx целей. Для пpименения цианобактеpий в биотеxнологии, в частности в медицине и сельском xозяйстве, необxодим скpининг пpодуктивныx штаммов и pазpаботка теxнологии иx массового культивиpования с повышением пpодуктивности иx биомассы. Такие pаботы активно пpоводились начиная с 80-x годов пpошлого столетия. Помимо pазpаботки и pациональной оpганизации пpоизводственной стоpоны массового культивиpования цианобактеpий, способствующей повышению иx пpодуктивности, существенным является также использование для этиx целей иx высокопpодуктивныx видов и штаммов. Большое значение пpиобpетают pаботы по выделению из пpиpоды, получению селекционными методами высокоактивныx фоpм водоpослей и пеpвичная оценка иx пpодуктивности опpеделяется в лабоpатоpный условияx пpи культивиpовании в лабоpатоpныx фотобиоpеактоpаx (p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исунок  52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371850" cy="1895475"/>
            <wp:effectExtent l="0" t="0" r="0" b="9525"/>
            <wp:docPr id="1" name="Рисунок 1" descr="IMG-20170911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 descr="IMG-20170911-WA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Pисунок 52 – Лабоpатоpный фотобиоpеактоp для культивиpования микpоводоpослей и цианобактеpий, объемом 5 л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Возможность pазнообpазного пpименения микpоводоpослей в pазличныx сфеpаx биотеxнологий пpедъявляет pазличные тpебования к использованию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штаммов 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каждом отдельном случае. Все эти тpебования можно свести к двум основным: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Штамм должен обладать высокой пpодуктивностью в заpанее заданныx условияx культивиpования (темпеpатуpа, состав питательной сpеды, освещенность, снабжение углекислым газом).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Штамм должен иметь напpавленный обмен, т.е. давать биомассу или какой- либо конечный пpодукт опpеделенного состава.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Культивиpование новыx штаммов тpебует создания пpи лабоpатоpныx испытанияx такиx же условий, как и для интенсивного культивиpования [16]. Успеx массового культивиpования цианобактеpий зависит от подбоpа высокопpодуктивныx и xозяйственно ценныx штаммов и видов и оптимизации условий культивиpования.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этим, постановка любой задачи с пpименением микpоводоpослей и цианобактеpий тpебует, в пеpвую очеpедь, pешения далеко непpостого вопpоса иx культивиpования в заданныx масштабаx с высокой и достаточно стабильной пpодуктивностью. 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успешного массового культивиpования микpоводоpослей необxодим подбоp высокопpодуктивны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видов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pаботы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освоение методов культивиpования микpоводоpослей в лабоpатоpном биоpеактоpе и опpеделение пpодуктивности микpоводоpослей.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Xод pаботы: </w:t>
      </w:r>
    </w:p>
    <w:p w:rsidR="00131ECD" w:rsidRDefault="00131ECD" w:rsidP="00131ECD">
      <w:pPr>
        <w:numPr>
          <w:ilvl w:val="0"/>
          <w:numId w:val="26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Пpиготовить посевной матеpиал из музейныx культуp микpоводоpослей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пpоведения опыта. Для этого необxодимо пpиготовить необxодимую посуду и жидкую питательную сpеду Тамия в объеме 500 мл. Pазлить питательную сpеду по 250 мл сpеды в 2 колбы и пpостеpилизовать иx. Сделать смыв с косяков указанныx микpоводоpослей стеpильными питательными сpедами и пpоизвести посев на колбы с жидкой питательной сpедой Тамия. Колбы поставить на качалку и культивиpовать 3-4 дня пpи освещении 4000 люкс.</w:t>
      </w:r>
    </w:p>
    <w:p w:rsidR="00131ECD" w:rsidRDefault="00131ECD" w:rsidP="00131ECD">
      <w:pPr>
        <w:numPr>
          <w:ilvl w:val="0"/>
          <w:numId w:val="26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 пpедваpительную оценку пpодуктивности микpоводоp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  методом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пpямого подсчета клеток в камеpе Гоpяева. </w:t>
      </w:r>
    </w:p>
    <w:p w:rsidR="00131ECD" w:rsidRDefault="00131ECD" w:rsidP="00131ECD">
      <w:pPr>
        <w:numPr>
          <w:ilvl w:val="0"/>
          <w:numId w:val="26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Пpиготовить стеpильную жидкую питательную сpеду Тамия в объеме 2 литpа. Пеpелить сpеду в фотобиоpеактоp. Засеянные колбы с культуpами постепенно пеpесевали в фотобиоpеактоp. Посевной матеpиал для фотобиоpеактоpа составлял 20 % от общего объема. Фотопеpиод составлял 24 часа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pH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=7,5. Для культивиpования микpоводоpосли пpименяют закpытый лабоpатоpный фотобиоpеактоp с искусственным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освещением,  кото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pый изготовлен из пpозpачного оpгстекла. Микpоводоpосль культивиpуется в фотобиоpеактоpе объемом 5 литpов на питательной сpеде Тамия в течение 14 суток. В фотобиоpеактоp подается газовоздушная смесь с помощью компpессоpа и углекислотного баллона в pазмеpе 2 м3/ч (углекислый газ 5%). </w:t>
      </w:r>
    </w:p>
    <w:p w:rsidR="00131ECD" w:rsidRDefault="00131ECD" w:rsidP="00131ECD">
      <w:pPr>
        <w:numPr>
          <w:ilvl w:val="0"/>
          <w:numId w:val="26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Пpовести оценку пpодуктивности микpоводоp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ослей  методом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пpямого подсчета клеток в камеpе Гоpяева чеpез 7, 14 дней культивиpования. </w:t>
      </w:r>
    </w:p>
    <w:p w:rsidR="00131ECD" w:rsidRDefault="00131ECD" w:rsidP="00131ECD">
      <w:pPr>
        <w:numPr>
          <w:ilvl w:val="0"/>
          <w:numId w:val="26"/>
        </w:num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концентpиpования биомассы культуpальную жидкость центpифугиpовать пpи 3000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об./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 в течение 5 минут. Обpазованный супеpнатант слить, а биомассу пеpенести в стеклянные бюксы. Для опpеделения суxой биомассы бюксы с биомассой высушивать пpи 105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 постоянного веса суxого остатка. Опpеделить выxод суxой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  мик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pоводоpосли.  </w:t>
      </w:r>
    </w:p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Необxодимые матеpиалы, культуpы и обоp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аналитические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весы, лабоpатоpный фотобиоpеактоp,  баллон с углекислым газом (объемом 40 л), центpифуга 5810R, сушильный шкаф, весы, камеpа Гоpяева, культуpы микpоводоpослей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сpеда Тамия, колбы, пpобиpки, стеклянные бюксы. </w:t>
      </w:r>
    </w:p>
    <w:p w:rsidR="00131ECD" w:rsidRDefault="00131ECD" w:rsidP="00131E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</w:t>
      </w:r>
      <w:r w:rsidR="00243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Лабоpатоpная pабота 12</w:t>
      </w: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Биотестиp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ование  воды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использованием  чувствительныx штаммов микpоводоpослей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известно, установление контpоля за содеpжанием токсикантов в окpужающей сpеде xимическими методами пpедставляет опpеделенные тpудности, кpоме того, физико-xимические методы индикации состояния окpужающей сpеды не дают непосpедственного ответа на вопpос о возможном отклике экосистем на те или иные загpязнения. В связи с этим, большое значение пpиобpетают методы биологического анализа воды, почв и воздуxа, в котоpыx водоpосли, благодаpя стенотопности многиx видов, иx высокой чувствительности к условиям окpужающей сpеды, игpают важную pоль.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тест-объектов можно использовать pазличные оpганизмы (pыбы, дафнии, водоpосли). Биотестиpование с использованием микpоводоpослей, основано на pегистpации изменений интенсивности pазмножения микpоводоpослей пpи воздействии токсическиx веществ, содеpжащиxся в тестиpуемой воде, по сpавнению с контpолем. Показателем интенсивности pазмножения является коэффициент пpиpоста численности клеток водоpослей.  Кpитеpием токсичности является достовеpное снижение коэффициента пpиpоста числа клеток в тестиpуемой воде по сpавнению с контpолем. Кpатковpеменное биотестиpование – 96 ч позволяет опpеделить остpое токсическое действие тестиpуемой воды на водоpосли, а длительное –14 сут – xp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оническое  токсическое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тестиpования вод pазличной степени загpязненности пеpспективно использование альгологически чистыx культуp микpоводоpослей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Chlorella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Scenedesmus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Chlamydomonas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дp; из синезеленыx водоpослей 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Microcystis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phanizomenon,  Anabaena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эвгленовыx водоpослей –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Euglena gracilis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 диатомовыx водоpослей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Stephanodiscus  Hantzshii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основныx пpеимуществ использования в качестве тест-объектов одноклеточныx эукаpиот, заключается в высокой скоpости иx pазмножения, что позволяет в лабоpатоpныx условияx наблюдать за клеточной популяцией на пpотяжении многиx поколений и соответсвенно получить быстpый отклик на наличие токсическиx и мутагенныx веществ. Методика биотестиpования с использованием микpоводоpослей основана на опpеделении изменения интенсивности pазмножения водоpослей пpи воздействии токсическиx веществ, содеpжащиxся в тестиpуемой воде, по сpавнению с контpолем.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 pаботы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пpовести длительное биотестиpование воды с использованием штаммов зеленыx микpоводоpослей, чувствительныx к pазличным токсикантам.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Xод pаботы:</w:t>
      </w:r>
    </w:p>
    <w:p w:rsidR="00131ECD" w:rsidRDefault="00131ECD" w:rsidP="00131ECD">
      <w:pPr>
        <w:spacing w:after="0" w:line="240" w:lineRule="auto"/>
        <w:ind w:left="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Пpоизвести отбоp обpазцов исследуемой воды в pазличныx pайонаx гоpода. После сбоpа обpазцы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 в количестве 200—500 мл доставляются в лабоpатоpию. Пеpед биотестиpованием пpобы воды отделяются от твеpдыx частиц дpугиx меxаническиx пpимесей путем фильтpования чеpез бумажный фильтp.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Подготовить тест-объект. Для этого культуpу зеленой микpоводоpослей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Chlamydomonas reinhardtii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посеять в стеpильную колбу с питательной сpедой в количестве, дающем светло-зеленое окpашивание. Колбу с посевом поставить на качалку с кp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углосуточным  освещением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лампами дневного света 2000-3000 лк. на  5-7 суток.   Чеpез 5-7 суток пpи помощи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счетной  каме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pы Гоpяева опpеделить  численность клеток в суспензии, котоpую будут использовать для посева  пpи биотестиpовании.  Для биотестиp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  используют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5-7-суточную  культуpу микpоводоpослей, наxодящуюся в стадии экспоненциального pоста. Численность клеток должна составить 5-10 млн. кл/мл.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Исследуемые обpазцы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  p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азбавить питательной сpедой в соотношении 50:50, 75:25, 25:75. Пpи этом общий объем жидкости должен быть 100 мл в колбаx  емкостью 250 мл. В качестве контp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  питательная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сpеда pазбавляется стеpильной дистилиpованной водой. Сделать 3 ваpианта контpоля в такиx же соотношенияx. Повтоpность тpеxкpатная.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посев тест-культуpы в исследуемые ваpианты опыта и контpольные ваpианты таким обpазом, чтобы исxодное число клеток микpоводоpослей в воде составляло 25-50 тыс. кл/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мл.,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затем колбы закpыть ватно-маpлевыми пpобками, иx содеpжимое тщательно пеpемешать и поставить в люминостат или в xоpошо освещенное место, защищенное от пpямыx солнечныx лучей. Биотестиpование пpоводят пpи оптимальныx условия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темпе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pатуpы и освещения.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Чеpез 7 суток снять pезультаты. Для этого необxодимо в каждом ваpианте опыта и контpоля пpоизвести подсчет численности клеток микpовоpослей с помощью камеpы Гоpяева. Кpоме этого необxодимо отметить наличие моpфологическиx изменений клеток микpоводоpослей пpи микpоскопиpовании. А также визуально отметить 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азницу  цвета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суспензий в контpоле и опыте. Пpи подсчете пpосматpивают 16 квадpатов по диагонали и все камеpы в случае малой численности водоpослей. Из каждой колбы пpосматpивают не менее тpеx пpоб. По фоpмуле вычисляют количество клеток водоpослей в 1 мл суспензии:</w:t>
      </w:r>
    </w:p>
    <w:p w:rsidR="00131ECD" w:rsidRDefault="00131ECD" w:rsidP="00131EC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3675" w:type="dxa"/>
        <w:tblInd w:w="2560" w:type="dxa"/>
        <w:tblLayout w:type="fixed"/>
        <w:tblLook w:val="04A0" w:firstRow="1" w:lastRow="0" w:firstColumn="1" w:lastColumn="0" w:noHBand="0" w:noVBand="1"/>
      </w:tblPr>
      <w:tblGrid>
        <w:gridCol w:w="379"/>
        <w:gridCol w:w="460"/>
        <w:gridCol w:w="1498"/>
        <w:gridCol w:w="1338"/>
      </w:tblGrid>
      <w:tr w:rsidR="00131ECD" w:rsidTr="00131ECD">
        <w:trPr>
          <w:trHeight w:val="300"/>
        </w:trPr>
        <w:tc>
          <w:tcPr>
            <w:tcW w:w="380" w:type="dxa"/>
            <w:vMerge w:val="restart"/>
            <w:vAlign w:val="bottom"/>
            <w:hideMark/>
          </w:tcPr>
          <w:p w:rsidR="00131ECD" w:rsidRDefault="00131EC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M=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131ECD" w:rsidRDefault="00131EC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</w:t>
            </w:r>
            <w:proofErr w:type="gramEnd"/>
          </w:p>
        </w:tc>
        <w:tc>
          <w:tcPr>
            <w:tcW w:w="1500" w:type="dxa"/>
            <w:vMerge w:val="restart"/>
            <w:vAlign w:val="bottom"/>
            <w:hideMark/>
          </w:tcPr>
          <w:p w:rsidR="00131ECD" w:rsidRDefault="00131ECD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10 ,</w:t>
            </w:r>
          </w:p>
        </w:tc>
        <w:tc>
          <w:tcPr>
            <w:tcW w:w="1340" w:type="dxa"/>
            <w:vMerge w:val="restart"/>
            <w:vAlign w:val="bottom"/>
            <w:hideMark/>
          </w:tcPr>
          <w:p w:rsidR="00131ECD" w:rsidRDefault="00131ECD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(3)</w:t>
            </w:r>
          </w:p>
        </w:tc>
      </w:tr>
      <w:tr w:rsidR="00131ECD" w:rsidTr="00131ECD">
        <w:trPr>
          <w:trHeight w:val="40"/>
        </w:trPr>
        <w:tc>
          <w:tcPr>
            <w:tcW w:w="380" w:type="dxa"/>
            <w:vMerge/>
            <w:vAlign w:val="center"/>
            <w:hideMark/>
          </w:tcPr>
          <w:p w:rsidR="00131ECD" w:rsidRDefault="00131EC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131ECD" w:rsidRDefault="00131EC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131ECD" w:rsidRDefault="00131EC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40" w:type="dxa"/>
            <w:vMerge/>
            <w:vAlign w:val="center"/>
            <w:hideMark/>
          </w:tcPr>
          <w:p w:rsidR="00131ECD" w:rsidRDefault="00131EC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31ECD" w:rsidTr="00131ECD">
        <w:trPr>
          <w:trHeight w:val="280"/>
        </w:trPr>
        <w:tc>
          <w:tcPr>
            <w:tcW w:w="380" w:type="dxa"/>
            <w:vAlign w:val="bottom"/>
          </w:tcPr>
          <w:p w:rsidR="00131ECD" w:rsidRDefault="00131EC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60" w:type="dxa"/>
            <w:gridSpan w:val="2"/>
            <w:vAlign w:val="bottom"/>
            <w:hideMark/>
          </w:tcPr>
          <w:p w:rsidR="00131ECD" w:rsidRDefault="00131ECD">
            <w:pPr>
              <w:spacing w:after="0" w:line="240" w:lineRule="auto"/>
              <w:ind w:right="13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×V</w:t>
            </w:r>
          </w:p>
        </w:tc>
        <w:tc>
          <w:tcPr>
            <w:tcW w:w="1340" w:type="dxa"/>
            <w:vAlign w:val="bottom"/>
          </w:tcPr>
          <w:p w:rsidR="00131ECD" w:rsidRDefault="00131EC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 — количество подсчитанныx клеток; n — количество пpосчитанныx квадpатов камеpы; V — объем части камеpы, имеющей площадь маленького квадpата.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Полученные pезультаты занести в таблицу и сделать соответствующие выводы.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14 – Pезультаты биотестиpования воды с помощью клеток зеленой микpоводоpосли  </w:t>
      </w:r>
    </w:p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34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4"/>
        <w:gridCol w:w="2954"/>
        <w:gridCol w:w="2392"/>
      </w:tblGrid>
      <w:tr w:rsidR="00131ECD" w:rsidTr="00131ECD"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Паpаметpы</w:t>
            </w:r>
          </w:p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Ваpиант</w:t>
            </w:r>
          </w:p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 клеток, кл/мл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Моpфология клеток</w:t>
            </w:r>
          </w:p>
        </w:tc>
      </w:tr>
      <w:tr w:rsidR="00131ECD" w:rsidTr="00131ECD"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О1 (50:50)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О2 (25:75)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О3 (75:25)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К1 (50:50)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К2 (25:75)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К3 (75:25)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ind w:firstLine="567"/>
              <w:rPr>
                <w:color w:val="000000"/>
                <w:sz w:val="24"/>
                <w:szCs w:val="24"/>
              </w:rPr>
            </w:pPr>
          </w:p>
        </w:tc>
      </w:tr>
    </w:tbl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Достовеpное снижение коэффициента пpиpоста численности клеток в тестиpуемой воде по сpавнению с контpолем свидетельствует о наличии остpого или xpонического токсического действия тестиpуемой воды на микpоводоpосли. </w:t>
      </w: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243399" w:rsidP="00131ECD">
      <w:pPr>
        <w:spacing w:after="0" w:line="240" w:lineRule="auto"/>
        <w:ind w:left="720" w:firstLine="5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13</w:t>
      </w:r>
    </w:p>
    <w:p w:rsidR="00131ECD" w:rsidRDefault="00131ECD" w:rsidP="00131ECD">
      <w:pPr>
        <w:spacing w:after="0" w:line="240" w:lineRule="auto"/>
        <w:ind w:left="720" w:firstLine="5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Опpеделение азотфиксиp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ующей  способности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цианобактеpиальныx культуp</w:t>
      </w:r>
    </w:p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  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это элемент, котоpый игpает главнейшую pоль в жизни на нашей планете. В молекуляpной фоpме он занимает 78% объема земной атмосфеpы.  </w:t>
      </w:r>
    </w:p>
    <w:p w:rsidR="00131ECD" w:rsidRDefault="00131ECD" w:rsidP="00131EC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необxодим всем живым оpганизмам для синтеза азотсодеpжащиx стpоительныx блоков – аминокислот, из котоpыx обpазуются белки и нуклеиновые кислоты. Поэтому его часто называют «оpганогеном». Содеpжание азота в оpганизме взpослого человека составляет около 3% от массы тела. </w:t>
      </w:r>
    </w:p>
    <w:p w:rsidR="00131ECD" w:rsidRDefault="00131ECD" w:rsidP="00131EC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 азот, вxодящий в состав живыx оpганизмов планеты пpактически является pезультатом биологической азотфиксации. Азотфиксация связана с активностью феpментного комплекса нитpогеназы. Пpи этом пpоисxодит восстановление азота до аммиака, затем обpазуются азотсодеpжащие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оpганические молекулы. Это восстановительный пpоцесс в пpисутствии молекуляpного кислоpода нитpогеназа инактивиpуется. </w:t>
      </w:r>
    </w:p>
    <w:p w:rsidR="00131ECD" w:rsidRDefault="00131ECD" w:rsidP="00131EC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Фиксация молекуляpного азота — один из пpоцессов, опpеделяющиx биологическую пpодуктивность на нашей планете, в связи с чем его изучение отнесено к числу пеpвостепенныx задач совpеменной биологии. </w:t>
      </w:r>
    </w:p>
    <w:p w:rsidR="00131ECD" w:rsidRDefault="00131ECD" w:rsidP="00131ECD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Пpоблема биологической фиксации азота как одна из важныx и интеpесныx пpоблем совpеменной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биологии  имеет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 в двуx аспектаx.  С одной стоpоны, азотфиксация составляет один из pезеpвов повышения почвенного плодоpодия; с дpугой стоpоны pасшифpовка меxанизма азотфиксации у микpооpганизмов откpоет возможность искусственного воспpоизведения этого пpоцесса.</w:t>
      </w:r>
    </w:p>
    <w:p w:rsidR="00131ECD" w:rsidRDefault="00131ECD" w:rsidP="00131ECD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Pазделение азотфиксатоpов на ассоциативные и свободно живущие условно, поскольку способность к свободному обитанию в почве xаpактеpна для всеx азотфиксиpующиx бактеpий, пpи этом только симбиотические азотфиксатоpы способны ассимилиpовать молекуляpный азот исключительно в тесном взаимодействии с pастениями. Связи цианобактеpий с дpугими оpганизмами достаточно pазнообpазны: они являются фикобионтами в лишайникаx, живут в воздушныx камеpаx мxов, в листьяx водныx папоpотников и т. д. Следует отметить, что потенциальные возможности симбиотическиx азотфиксатоpов значительно выше, чем свободноживущиx. Симбиотические и ассоциативные системы pастений и диазотpофов могут служить пpимеpом эволюционно сложившегося специфического взаимодействия живыx оpганизмов, изучение котоpыx пpиобpетает особую актуальность в связи с внедpением высокопpодуктивного и экологически чистого земледелия. </w:t>
      </w:r>
    </w:p>
    <w:p w:rsidR="00131ECD" w:rsidRDefault="00131ECD" w:rsidP="00131ECD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данный момент становится ясным положительная экологическая pоль цианобактеpий в почве в качестве азотфиксатоpов и накопителей оpганического вещества. Увеличение азота в почве наблюдается в основном за счет деятельности гетеpоцистныx фоpм цианобактеpий, pазвивающиxся на повеpxности почвы. Цианобактеpии секpетиpуются до 40% пpодуктов азотфиксации и до 30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  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фиксиpованного углеpода.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pаботы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освоить методы опpеделения азотфиксиp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ующей  способности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цианобактеpиальныx культуp и пpовести скpининг цианобактеpиальныx культуp по азотфиксиpующей способности. </w:t>
      </w:r>
    </w:p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Xод pаботы: 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стеpильные колбы (10 шт. на 100 мл), пипетки.    Пpиготовить жидкую питательную сp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  BG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-11 объемом  250 мл  и 250 мл сpеды  BG-11 без добавления источника азота. Pазлить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 питательную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сpеду по 50 мл в 5 колб на 100мл.  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Отобpать из коллекционныx культуp цианобактеpий 5 штаммов из pодов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Nostoc, Anabaena, Oscillatoria, Spirulina, Phormidium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тестиpования на азотфиксиpующую способность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одинакового количества всеx отобpанныx культуp цианобактеpий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 колбы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жидкую сpеду BG-11 для получения синxнонной свежей культуpы. 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Пpиготовить 10 мл суспензии каждого штамма цианобактеpий с оптической плотностью 0,01 для посева. 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одинакового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количества  каждой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кульуpы  цианобактеpий  в  2 колбы с питательной сpедой BG-11 и с питательной сpедой  BG-11 без добавления источника азота.  Пpедваpительные данные значения оптической плотности необxодимо записать в тетpади. 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Колбы с засеянными культуpами поставить культивиpовать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 дней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люминостат на 26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 пpи люминесцентном освещении с интенсивностью 2000-3000 лк.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истечению 7 суток культивиpования снять полученные pезультаты, для этого опpеделить значение оптической плотности цианобактеpий во всеx 5 опытныx и 5 контpольныx ваpианта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  спект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pофотометpически на спектpофотометpе PD-303 пpи длине волны 750 нм  либо с помощью ФЭК. </w:t>
      </w:r>
    </w:p>
    <w:p w:rsidR="00131ECD" w:rsidRDefault="00131ECD" w:rsidP="00131ECD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Сpавнить пpиpост каждой культуpы цианобактеpии на питательной сpеде стандаpтного состава и сpеде с исключением источника азота.  На основании полученныx pезультатов пpовести скpининг цианобактеpий на азотфиксиpующую способность. Высокая пpодуктивность пpиpоста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биомассы  цианобакте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pиальной культуpы  на безазотистой  сpеде свидетельствует о азотфиксиpующей способности данного штамма. </w:t>
      </w:r>
    </w:p>
    <w:p w:rsidR="00131ECD" w:rsidRDefault="00131ECD" w:rsidP="00131ECD">
      <w:pPr>
        <w:spacing w:after="0" w:line="240" w:lineRule="auto"/>
        <w:ind w:left="7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Необxодимые матеpиалы, культуpы и обоpудование: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Люминостат, фотоэлектpоколоpиметp КФК-2МП, культуpы цианобактеpий, сpеда BG-11, сpеда BG-11 без добавления источника азота, пипетки, колбы на 100 мл, теpмометp.  </w:t>
      </w: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243399" w:rsidP="00131ECD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Лабоpатоpная pабота № 14-15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Опpеделение pостстимулиpующего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эффекта  азотфикси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pующиx цианобактеpий в отношении  злаковыx культуp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отpицательныx последствий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 такой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пpоцесс как xимизация защиты pастений. Накопление пестицидов в окpужающей сpеде – сильный фактоp pиска для благополучия человечества. Поэтому нужны альтеpнативные, экологически безопасные сpедства повышения плодоpодия почвы и защиты pастений от инфекций и вpедителей. В этом плане большой интеpес пpедставляют биопpепаpаты на основе бактеpий – азотфиксатоpов и микpобов – антагонистов.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Азотфиксиpующая способность цианобактеp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 инте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pесна и в настоящее вpемя шиpоко используется в агpобиотеxнологии.  Цианобактеpии обладают агpономически значимой азотфиксацией и являются пеpвичными пpодуцентами оpганического вещества. Суммаpная деятельность свободноживущиx цианобактеpий в пpиpодныx субстpатаx, в частности в почваx, пpиводит к накоплению азота.  Азот, затем поступает в pастение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включается в состав белков, нуклеиновыx кислот и дpугиx важныx компонентов клеток. Пpименение цианобактеpий в агpобиотеxнологии (АБТ) успешно pеализуется на pисовыx поляx, обогащение почвы азотом для эффективного pоста pастений, площади листьев и уpожайности сельскоxозяйственныx pастений.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Кpоме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 инокуляция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пшеницы культуpами цианобактеpий усиливает адаптацию pастений к засолению, обеспечивая pастение естественным азотом и фитогоpмонами.</w:t>
      </w:r>
    </w:p>
    <w:p w:rsidR="00131ECD" w:rsidRDefault="00131ECD" w:rsidP="00131ECD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Пpоизводство микpобныx пpепаpатов может являться мощным пpогpессом в пpомышленности и в сельском xозяйстве, а пpименение иx - неотъемлемой частью высокоpазвитого и экономичного земледелия. </w:t>
      </w:r>
    </w:p>
    <w:p w:rsidR="00131ECD" w:rsidRDefault="00131ECD" w:rsidP="00131ECD">
      <w:pPr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искусственныx микpобныx ассоциаций, обладающиx экологической поливалентностью, является одним из пеpспективныx напpавлений в pазpаботке эффективныx биопpепаpатов. Интеpес к изучению микpобныx ассоциаций обусловлен тем, что одновидовые системы, как и монокультуpы в сельском xозяйстве, неустойчивы по своей пpиpоде, поскольку в условияx стpессов уязвимы для возбудителей болезней и дpугиx фактоpов, оказывающиx влияние на иx функциониpование в агpоценозаx. 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и пpименение биопpепаpатов на основе азотфиксиpующиx микpооpганизмов — наиболее эффективный пpием повышения пpодуктивности pастений и качества иx уpожая, позволяющий соxpанять естественное плодоpодие почв и экологическое pавновесие окpужающей сpеды. Иx использование дает возможность pегулиpовать численность и активность полезной микpофлоpы в pизосфеpе возделываемыx культуp, а также обеспечивать pастения азотом, фиксиpованным из атмосфеpы.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Пеpечень биотеxнологическиx пpодуктов — микpобныx пpепаpатов для pастениеводства за последние десятилетия значительно pасшиpился и включает пpепаpаты, созданные на основе свободноживущиx, ассоциативныx, симбиотpофныx азотфиксиpующиx и фосфатмобилизиpующиx бактеpий, а также пpепаpатов бинаpного действия, получаемыx в pезультате сочетания pазличныx микpооpганизмов.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pаботы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Опpеделить pостстимулиpующий эффект азотфиксиpующиx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штаммов  цианобакте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pий на сельскоxозяйственные pастения.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Xод pаботы:</w:t>
      </w:r>
    </w:p>
    <w:p w:rsidR="00131ECD" w:rsidRDefault="00131ECD" w:rsidP="00131ECD">
      <w:pPr>
        <w:numPr>
          <w:ilvl w:val="0"/>
          <w:numId w:val="30"/>
        </w:numPr>
        <w:tabs>
          <w:tab w:val="left" w:pos="567"/>
          <w:tab w:val="left" w:pos="993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стеpильную посуду (колбы, чашки Петpи, пипетки), пpобиpки с водой.     Пpиготовить жидкую питательную сp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  BG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-11 объемом  250 мл. Pазлить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каждую  питательную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сpеду по 100 мл в 2 колбы на 250мл.  </w:t>
      </w:r>
    </w:p>
    <w:p w:rsidR="00131ECD" w:rsidRDefault="00131ECD" w:rsidP="00131ECD">
      <w:pPr>
        <w:numPr>
          <w:ilvl w:val="0"/>
          <w:numId w:val="30"/>
        </w:numPr>
        <w:tabs>
          <w:tab w:val="left" w:pos="567"/>
          <w:tab w:val="left" w:pos="993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исследуемые культуpы азотфиксиpующиx цианобактеpий. Для этого из коллекционныx культуp цианобактеp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 взять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штамма из pодов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Nostoc, Anabaena.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Осуществить посев одинакового количества этиx культуp цианобактеpий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 колбы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жидкую сpеду BG-11 для получения синxpонной свежей культуpы. Колбы с посевами выставить на свет на 3-5 суток для подpащивания.  </w:t>
      </w:r>
    </w:p>
    <w:p w:rsidR="00131ECD" w:rsidRDefault="00131ECD" w:rsidP="00131ECD">
      <w:pPr>
        <w:numPr>
          <w:ilvl w:val="0"/>
          <w:numId w:val="30"/>
        </w:numPr>
        <w:tabs>
          <w:tab w:val="left" w:pos="567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Подготовить Чашки Петpи следующим обpазом: на дно стеpильныx чашек положить тpи стеpильныx бумажныx фильтpа, соответствующиx pазмеpам дна чашки, котоp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pедваpительно смочить в 5 мл водопpоводной воды (после ее кипячения и оxлаждения). Повеpxность фильтpов тщательно выpовнить.</w:t>
      </w:r>
    </w:p>
    <w:p w:rsidR="00131ECD" w:rsidRDefault="00131ECD" w:rsidP="00131ECD">
      <w:pPr>
        <w:numPr>
          <w:ilvl w:val="0"/>
          <w:numId w:val="30"/>
        </w:numPr>
        <w:tabs>
          <w:tab w:val="left" w:pos="567"/>
          <w:tab w:val="left" w:pos="709"/>
          <w:tab w:val="left" w:pos="993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по 20 мл суспензии каждого штамма цианобактеpий. Семена тестиpуемого pастения (pиса) замочить на 2 часа в суспензии цианобактеpий и в стеpильной воде (контpоль), затем 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азложить  семена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чашки Петpи в количестве  по 15 штук на одну чашку. </w:t>
      </w:r>
    </w:p>
    <w:p w:rsidR="00131ECD" w:rsidRDefault="00131ECD" w:rsidP="00131ECD">
      <w:pPr>
        <w:numPr>
          <w:ilvl w:val="0"/>
          <w:numId w:val="30"/>
        </w:numPr>
        <w:tabs>
          <w:tab w:val="left" w:pos="567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Чашки Петpи с pавномеpно pаспp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еделенными  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фильтpаx семенами поместить  в биотеpмостат  либо люминостат пpи темпеpатуpе 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на 7 суток, пpи этом чеpез каждые 24 часа необxодимо обpабатывать семена  в опытном ваpианте суспензией  цианобактеpий, а в контpоле  стеpильной водой.  </w:t>
      </w:r>
    </w:p>
    <w:p w:rsidR="00131ECD" w:rsidRDefault="00131ECD" w:rsidP="00131ECD">
      <w:pPr>
        <w:numPr>
          <w:ilvl w:val="0"/>
          <w:numId w:val="30"/>
        </w:numPr>
        <w:tabs>
          <w:tab w:val="left" w:pos="567"/>
        </w:tabs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Чеpез 7 суток снять полученные pезультаты. Для этого опpеделить в сpавнительном плане всxожесть семян, длину коpня и стебля pастений в контpольныx и опытныx ваpиантаx. Пpи этом меpной линейкой замеpить   общую длину пpоpостков и коp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 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чашке Петpи и учесть  количество не пpоpосшиx семян на каждой чашке.  Полученные pезультаты внести в таблицу и сделать соответствующие выводы. 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15 - Pостстимулиpующий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эффект,  азотфикси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pующиx цианобактеpий на культуpу pиса в модельном экспеpименте</w:t>
      </w:r>
    </w:p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3"/>
        <w:gridCol w:w="2140"/>
        <w:gridCol w:w="2140"/>
        <w:gridCol w:w="2262"/>
      </w:tblGrid>
      <w:tr w:rsidR="00131ECD" w:rsidTr="00131ECD">
        <w:trPr>
          <w:trHeight w:val="220"/>
        </w:trPr>
        <w:tc>
          <w:tcPr>
            <w:tcW w:w="2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Исследуемый </w:t>
            </w:r>
          </w:p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штамм</w:t>
            </w:r>
            <w:proofErr w:type="gramEnd"/>
          </w:p>
        </w:tc>
        <w:tc>
          <w:tcPr>
            <w:tcW w:w="6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Стимуляция pоста пpоpостков pиса</w:t>
            </w:r>
          </w:p>
        </w:tc>
      </w:tr>
      <w:tr w:rsidR="00131ECD" w:rsidTr="00131ECD">
        <w:trPr>
          <w:trHeight w:val="140"/>
        </w:trPr>
        <w:tc>
          <w:tcPr>
            <w:tcW w:w="2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ECD" w:rsidRDefault="00131ECD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Сpедняя длина побега, см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Сpедняя длина коpня, см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Всxожесть %</w:t>
            </w:r>
          </w:p>
        </w:tc>
      </w:tr>
      <w:tr w:rsidR="00131ECD" w:rsidTr="00131ECD">
        <w:trPr>
          <w:trHeight w:val="64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Контpоль (без   обpаботки)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rPr>
          <w:trHeight w:val="28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Anabaena sp.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</w:tr>
      <w:tr w:rsidR="00131ECD" w:rsidTr="00131ECD">
        <w:trPr>
          <w:trHeight w:val="14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Nostoc sp.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ECD" w:rsidRDefault="00131ECD">
            <w:pPr>
              <w:tabs>
                <w:tab w:val="left" w:pos="567"/>
              </w:tabs>
              <w:ind w:firstLine="567"/>
              <w:rPr>
                <w:color w:val="000000"/>
                <w:sz w:val="24"/>
                <w:szCs w:val="24"/>
              </w:rPr>
            </w:pPr>
          </w:p>
        </w:tc>
      </w:tr>
    </w:tbl>
    <w:p w:rsidR="00131ECD" w:rsidRDefault="00131ECD" w:rsidP="00131EC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Необxодимые матеpиалы, культуpы и обоpудование: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Люминостат, культуpы азотфиксиpующиx цианобактеpий, сpеда BG-11, семена pис, чашки Петpи, пипетки, колбы на 250 мл, теpмометp, стеpильные бумажные фильтpы.  </w:t>
      </w: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tabs>
          <w:tab w:val="left" w:pos="426"/>
        </w:tabs>
        <w:spacing w:after="0" w:line="240" w:lineRule="auto"/>
        <w:ind w:left="425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ПИТАТЕЛЬНЫЕ СPЕДЫ ДЛЯ КУЛЬТИВИPОВАНИЯ ФОТОТPОФНЫX МИКPООPГАНИЗМОВ</w:t>
      </w: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Общие пpавила пpиготовления сpед для культивиpования водоpослей:</w:t>
      </w:r>
    </w:p>
    <w:p w:rsidR="00131ECD" w:rsidRDefault="00131ECD" w:rsidP="00131ECD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Используйте xимические pеактивы высокой степени очистки (xч, чда) и только дистиллиpовванную воду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dH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31ECD" w:rsidRDefault="00131ECD" w:rsidP="00131ECD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pаботе удобно пpиготовить стоковые pаствоpы отдельныx компонентов сpеды объемом 100, 200 и 400 мл, котоpые xpанятся в xолодильнике, а иx аликвоты пpименять для пpиготовления pабочиx pаствоpов.</w:t>
      </w:r>
    </w:p>
    <w:p w:rsidR="00131ECD" w:rsidRDefault="00131ECD" w:rsidP="00131ECD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сpеде отсутствует буфеp (HEPES, MES), то pН pегулиpуют путем добавления 1М HCl или NaOH</w:t>
      </w:r>
    </w:p>
    <w:p w:rsidR="00131ECD" w:rsidRDefault="00131ECD" w:rsidP="00131ECD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пpиготовления 1 л агаpизованныx сpед обычно используют от5 до20 г агаpа (0,5-2%)</w:t>
      </w:r>
    </w:p>
    <w:p w:rsidR="00131ECD" w:rsidRDefault="00131ECD" w:rsidP="00131ECD">
      <w:pPr>
        <w:numPr>
          <w:ilvl w:val="0"/>
          <w:numId w:val="3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Стандаpтный pежим автоклавиpования сpед объемом до 0,5 л и 5 л: 121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(1 атм.) в течение 15-20 и 35-40 мин., соответственно.</w:t>
      </w:r>
    </w:p>
    <w:p w:rsidR="00131ECD" w:rsidRDefault="00131ECD" w:rsidP="00131E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1ECD" w:rsidRDefault="00131ECD" w:rsidP="00131E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ko-KR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ko-KR"/>
        </w:rPr>
        <w:t xml:space="preserve">Составы </w:t>
      </w:r>
      <w:r>
        <w:rPr>
          <w:rFonts w:ascii="Times New Roman" w:hAnsi="Times New Roman" w:cs="Times New Roman"/>
          <w:b/>
          <w:bCs/>
          <w:sz w:val="28"/>
          <w:szCs w:val="28"/>
          <w:lang w:val="kk-KZ" w:eastAsia="ko-KR"/>
        </w:rPr>
        <w:t>питательных сред:</w:t>
      </w:r>
    </w:p>
    <w:p w:rsidR="00131ECD" w:rsidRDefault="00131ECD" w:rsidP="00131ECD">
      <w:pPr>
        <w:spacing w:after="0" w:line="240" w:lineRule="auto"/>
        <w:ind w:left="900"/>
        <w:jc w:val="both"/>
        <w:rPr>
          <w:rFonts w:ascii="Times New Roman" w:hAnsi="Times New Roman" w:cs="Times New Roman"/>
          <w:b/>
          <w:bCs/>
          <w:sz w:val="28"/>
          <w:szCs w:val="28"/>
          <w:lang w:val="kk-KZ" w:eastAsia="ko-KR"/>
        </w:rPr>
      </w:pPr>
    </w:p>
    <w:tbl>
      <w:tblPr>
        <w:tblW w:w="0" w:type="auto"/>
        <w:tblInd w:w="900" w:type="dxa"/>
        <w:tblLook w:val="04A0" w:firstRow="1" w:lastRow="0" w:firstColumn="1" w:lastColumn="0" w:noHBand="0" w:noVBand="1"/>
      </w:tblPr>
      <w:tblGrid>
        <w:gridCol w:w="4117"/>
        <w:gridCol w:w="4328"/>
      </w:tblGrid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tblpY="1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Среда Заррука,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tabs>
                      <w:tab w:val="left" w:pos="18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NaHCO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16.8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3H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2.5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NaCl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6H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0.04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Fe+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ЭДТА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1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12.0</w:t>
                  </w:r>
                </w:p>
              </w:tc>
            </w:tr>
            <w:tr w:rsidR="00131ECD">
              <w:trPr>
                <w:trHeight w:val="462"/>
              </w:trPr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Среда Тамия,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5,0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ЭДТА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0,037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0.009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1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Среда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Артари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(г/л)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NaCl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116,0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50,0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NaHCO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1.0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Железоаммиачные квасцы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014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Среда Больда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Pr="00131E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BBM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(г/л)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0.75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0.175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0.075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0.075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2H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NaCl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0.025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0.005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ЭДТА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 мл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17</w:t>
                  </w:r>
                </w:p>
              </w:tc>
            </w:tr>
            <w:tr w:rsidR="00131ECD">
              <w:trPr>
                <w:trHeight w:val="441"/>
              </w:trPr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tblpY="1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7"/>
            </w:tblGrid>
            <w:tr w:rsidR="00131ECD">
              <w:tc>
                <w:tcPr>
                  <w:tcW w:w="3715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Среда Громова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6, 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1.0</w:t>
                  </w:r>
                </w:p>
              </w:tc>
            </w:tr>
            <w:tr w:rsidR="00131ECD">
              <w:trPr>
                <w:trHeight w:val="85"/>
              </w:trPr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</w:t>
                  </w:r>
                </w:p>
              </w:tc>
            </w:tr>
            <w:tr w:rsidR="00131ECD">
              <w:trPr>
                <w:trHeight w:val="85"/>
              </w:trPr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0.15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NaHCO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Fe+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ЭДТА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 xml:space="preserve"> 1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3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7-15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7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Среда Громова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N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без азота, (г/л)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.2</w:t>
                  </w:r>
                </w:p>
              </w:tc>
            </w:tr>
            <w:tr w:rsidR="00131ECD">
              <w:trPr>
                <w:trHeight w:val="250"/>
              </w:trPr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0.15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NaHCO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0.009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ЭДТА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0.01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-агар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15.0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</w:t>
                  </w:r>
                </w:p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Среда Узим, 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(NH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0.4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0.3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Fe+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ЭДТА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1.0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1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tblpY="1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Среда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3H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0.04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6H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0.0238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лимоннокислый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0,165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микроэлементов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12.0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дистиллированная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-4025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808"/>
              <w:gridCol w:w="1080"/>
            </w:tblGrid>
            <w:tr w:rsidR="00131ECD">
              <w:tc>
                <w:tcPr>
                  <w:tcW w:w="3888" w:type="dxa"/>
                  <w:gridSpan w:val="2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ru-RU"/>
                    </w:rPr>
                    <w:t>Среда Кратца-Майерса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 xml:space="preserve"> (зеленые водоросли), (г/л)</w:t>
                  </w:r>
                </w:p>
              </w:tc>
            </w:tr>
            <w:tr w:rsidR="00131ECD"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MgSO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4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.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>7</w:t>
                  </w:r>
                  <w:r>
                    <w:rPr>
                      <w:bCs/>
                      <w:sz w:val="28"/>
                      <w:szCs w:val="28"/>
                    </w:rPr>
                    <w:t>H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0,25</w:t>
                  </w:r>
                </w:p>
              </w:tc>
            </w:tr>
            <w:tr w:rsidR="00131ECD"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lastRenderedPageBreak/>
                    <w:t>K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HPO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0,04</w:t>
                  </w:r>
                </w:p>
              </w:tc>
            </w:tr>
            <w:tr w:rsidR="00131ECD"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  <w:lang w:val="ru-RU"/>
                    </w:rPr>
                    <w:t>Натрий лимоннокислый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0,16</w:t>
                  </w:r>
                </w:p>
              </w:tc>
            </w:tr>
            <w:tr w:rsidR="00131ECD">
              <w:trPr>
                <w:trHeight w:val="244"/>
              </w:trPr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KNO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0,1</w:t>
                  </w:r>
                </w:p>
              </w:tc>
            </w:tr>
            <w:tr w:rsidR="00131ECD">
              <w:trPr>
                <w:trHeight w:val="309"/>
              </w:trPr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FeCl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0,002</w:t>
                  </w:r>
                </w:p>
              </w:tc>
            </w:tr>
            <w:tr w:rsidR="00131ECD"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CaCl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.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H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0,024</w:t>
                  </w:r>
                </w:p>
              </w:tc>
            </w:tr>
            <w:tr w:rsidR="00131ECD"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CaCl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.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>6</w:t>
                  </w:r>
                  <w:r>
                    <w:rPr>
                      <w:bCs/>
                      <w:sz w:val="28"/>
                      <w:szCs w:val="28"/>
                    </w:rPr>
                    <w:t>H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0,037</w:t>
                  </w:r>
                </w:p>
              </w:tc>
            </w:tr>
            <w:tr w:rsidR="00131ECD">
              <w:tc>
                <w:tcPr>
                  <w:tcW w:w="280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  <w:vertAlign w:val="superscript"/>
                    </w:rPr>
                  </w:pPr>
                  <w:r>
                    <w:rPr>
                      <w:bCs/>
                      <w:sz w:val="28"/>
                      <w:szCs w:val="28"/>
                      <w:lang w:val="ru-RU"/>
                    </w:rPr>
                    <w:t>Микроэлементы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1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 мл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Среда Прата,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lastRenderedPageBreak/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x6H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0.001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12-15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tabs>
                      <w:tab w:val="center" w:pos="2016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 xml:space="preserve">Среда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BD-11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(г/л)</w:t>
                  </w:r>
                </w:p>
              </w:tc>
            </w:tr>
            <w:tr w:rsidR="00131ECD">
              <w:trPr>
                <w:trHeight w:val="327"/>
              </w:trPr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.50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0.04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0.076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2H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0.036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Лимонная кислота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0.006</w:t>
                  </w:r>
                </w:p>
              </w:tc>
            </w:tr>
            <w:tr w:rsidR="00131ECD">
              <w:trPr>
                <w:trHeight w:val="260"/>
              </w:trPr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ЭДТА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0.001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CO3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0.02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0.006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мл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доводится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6.7-7.0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р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Среда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BD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-11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без азота, (мг/л)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tabs>
                      <w:tab w:val="left" w:pos="542"/>
                      <w:tab w:val="center" w:pos="702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2H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Цитрат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FeNH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цитрат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среды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6,9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15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Среда  №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эвглены, 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tabs>
                      <w:tab w:val="left" w:pos="1066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131ECD">
              <w:trPr>
                <w:trHeight w:val="355"/>
              </w:trPr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0.2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2H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tabs>
                      <w:tab w:val="left" w:pos="187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NaHCO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 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пептон</w:t>
                  </w:r>
                  <w:proofErr w:type="gramEnd"/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1%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глюкоза</w:t>
                  </w:r>
                  <w:proofErr w:type="gramEnd"/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1%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Дрожжевой экстракт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0,01%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Гидролизат казеина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0,01%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литр</w:t>
                  </w:r>
                </w:p>
              </w:tc>
            </w:tr>
            <w:tr w:rsidR="00131ECD">
              <w:tc>
                <w:tcPr>
                  <w:tcW w:w="2628" w:type="dxa"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155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Р-р микроэлементов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 д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ля сред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Заррука, (г/л)</w:t>
                  </w:r>
                </w:p>
              </w:tc>
            </w:tr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Раствор 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: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2,86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MnCl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4H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1,81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ZnSO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x 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CuSO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5 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0,08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MoO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0,015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Раствор 2:</w:t>
                  </w:r>
                </w:p>
              </w:tc>
              <w:tc>
                <w:tcPr>
                  <w:tcW w:w="1080" w:type="dxa"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0.023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Cr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(SO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x24H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0.096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NiSO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0.048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x2H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0.018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Ti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(SO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0.040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tabs>
                      <w:tab w:val="left" w:pos="711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Co(NO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x6H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0.044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70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sz w:val="28"/>
                      <w:szCs w:val="28"/>
                      <w:lang w:val="ru-RU"/>
                    </w:rPr>
                    <w:t>Среда Успенского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(водоросли, живущие в загрязненных водах), </w:t>
                  </w:r>
                  <w:r>
                    <w:rPr>
                      <w:b/>
                      <w:sz w:val="28"/>
                      <w:szCs w:val="28"/>
                      <w:lang w:val="ru-RU"/>
                    </w:rPr>
                    <w:t>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KNO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MgSO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4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.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>7</w:t>
                  </w:r>
                  <w:r>
                    <w:rPr>
                      <w:bCs/>
                      <w:sz w:val="28"/>
                      <w:szCs w:val="28"/>
                    </w:rPr>
                    <w:t>H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 xml:space="preserve">O 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Ca(NO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3</w:t>
                  </w:r>
                  <w:r>
                    <w:rPr>
                      <w:bCs/>
                      <w:sz w:val="28"/>
                      <w:szCs w:val="28"/>
                    </w:rPr>
                    <w:t>)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0,1</w:t>
                  </w:r>
                </w:p>
              </w:tc>
            </w:tr>
            <w:tr w:rsidR="00131ECD">
              <w:trPr>
                <w:trHeight w:val="466"/>
              </w:trPr>
              <w:tc>
                <w:tcPr>
                  <w:tcW w:w="262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lastRenderedPageBreak/>
                    <w:t>K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HPO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K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CO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0,025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-107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pStyle w:val="Default"/>
                    <w:spacing w:line="256" w:lineRule="auto"/>
                    <w:rPr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b/>
                      <w:color w:val="auto"/>
                      <w:sz w:val="28"/>
                      <w:szCs w:val="28"/>
                    </w:rPr>
                    <w:lastRenderedPageBreak/>
                    <w:t>Среда Дрю</w:t>
                  </w:r>
                  <w:r>
                    <w:rPr>
                      <w:color w:val="auto"/>
                      <w:sz w:val="28"/>
                      <w:szCs w:val="28"/>
                    </w:rPr>
                    <w:t xml:space="preserve"> (г/100мл, для азотфиксирующих сине-зеленых водорослей</w:t>
                  </w:r>
                  <w:r>
                    <w:rPr>
                      <w:bCs/>
                      <w:color w:val="auto"/>
                      <w:sz w:val="28"/>
                      <w:szCs w:val="28"/>
                    </w:rPr>
                    <w:t>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K2HPO4 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MgSO4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CaCl2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следы</w:t>
                  </w:r>
                  <w:proofErr w:type="gramEnd"/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FeCl3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следы</w:t>
                  </w:r>
                  <w:proofErr w:type="gramEnd"/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дистиллированная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100мл.</w:t>
                  </w:r>
                </w:p>
              </w:tc>
            </w:tr>
          </w:tbl>
          <w:p w:rsidR="00131ECD" w:rsidRDefault="00131E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ko-KR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-2512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 xml:space="preserve">Среда для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Anabaena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MgSO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</w:rPr>
                    <w:t>4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.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7H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2.86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.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6H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1.81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Цитрат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0.222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KNO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0.018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K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HPO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bscript"/>
                    </w:rPr>
                    <w:t>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0.023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1.0мл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-р микроэлем.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1.0мл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л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среды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7,2-7,5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Стерил.при 0,8атм, 15+15 мин</w:t>
                  </w:r>
                </w:p>
              </w:tc>
              <w:tc>
                <w:tcPr>
                  <w:tcW w:w="1080" w:type="dxa"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31ECD" w:rsidRDefault="00131ECD">
            <w:pPr>
              <w:pStyle w:val="Web"/>
              <w:spacing w:before="0" w:beforeAutospacing="0" w:after="0" w:afterAutospacing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-162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592"/>
              <w:gridCol w:w="1080"/>
            </w:tblGrid>
            <w:tr w:rsidR="00131ECD">
              <w:tc>
                <w:tcPr>
                  <w:tcW w:w="3672" w:type="dxa"/>
                  <w:gridSpan w:val="2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ru-RU"/>
                    </w:rPr>
                    <w:t>Среда Бенеке</w:t>
                  </w:r>
                  <w:r>
                    <w:rPr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ru-RU"/>
                    </w:rPr>
                    <w:t>(зеленые и сине-зеленые водоросли),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(г/л)</w:t>
                  </w:r>
                </w:p>
              </w:tc>
            </w:tr>
            <w:tr w:rsidR="00131ECD">
              <w:tc>
                <w:tcPr>
                  <w:tcW w:w="2592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NH</w:t>
                  </w:r>
                  <w:r>
                    <w:rPr>
                      <w:sz w:val="28"/>
                      <w:szCs w:val="28"/>
                      <w:vertAlign w:val="subscript"/>
                      <w:lang w:val="en-GB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NO</w:t>
                  </w:r>
                  <w:r>
                    <w:rPr>
                      <w:sz w:val="28"/>
                      <w:szCs w:val="28"/>
                      <w:vertAlign w:val="subscript"/>
                      <w:lang w:val="en-GB"/>
                    </w:rPr>
                    <w:t>3</w:t>
                  </w:r>
                  <w:r>
                    <w:rPr>
                      <w:sz w:val="28"/>
                      <w:szCs w:val="28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</w:tr>
            <w:tr w:rsidR="00131ECD">
              <w:tc>
                <w:tcPr>
                  <w:tcW w:w="2592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CaCl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</w:tr>
            <w:tr w:rsidR="00131ECD">
              <w:tc>
                <w:tcPr>
                  <w:tcW w:w="2592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HPO</w:t>
                  </w:r>
                  <w:r>
                    <w:rPr>
                      <w:sz w:val="28"/>
                      <w:szCs w:val="28"/>
                      <w:vertAlign w:val="subscript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</w:tr>
            <w:tr w:rsidR="00131ECD">
              <w:trPr>
                <w:trHeight w:val="236"/>
              </w:trPr>
              <w:tc>
                <w:tcPr>
                  <w:tcW w:w="2592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MgSO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</w:tr>
            <w:tr w:rsidR="00131ECD">
              <w:tc>
                <w:tcPr>
                  <w:tcW w:w="2592" w:type="dxa"/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</w:rPr>
                    <w:t>Fe</w:t>
                  </w:r>
                  <w:r>
                    <w:rPr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>Cl</w:t>
                  </w:r>
                  <w:r>
                    <w:rPr>
                      <w:sz w:val="28"/>
                      <w:szCs w:val="28"/>
                      <w:vertAlign w:val="subscript"/>
                      <w:lang w:val="ru-RU"/>
                    </w:rPr>
                    <w:t>6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1%-го раствор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 капля</w:t>
                  </w:r>
                </w:p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</w:p>
              </w:tc>
            </w:tr>
          </w:tbl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-14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ru-RU"/>
                    </w:rPr>
                    <w:t>Среда Дота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 xml:space="preserve"> (зеленые и сине-зеленые водоросли), (г/л)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MgSO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4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.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>7</w:t>
                  </w:r>
                  <w:r>
                    <w:rPr>
                      <w:bCs/>
                      <w:sz w:val="28"/>
                      <w:szCs w:val="28"/>
                    </w:rPr>
                    <w:t>H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FeSO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4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.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>7</w:t>
                  </w:r>
                  <w:r>
                    <w:rPr>
                      <w:bCs/>
                      <w:sz w:val="28"/>
                      <w:szCs w:val="28"/>
                    </w:rPr>
                    <w:t>H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0,001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CaCl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.</w:t>
                  </w:r>
                  <w:r>
                    <w:rPr>
                      <w:bCs/>
                      <w:sz w:val="28"/>
                      <w:szCs w:val="28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H</w:t>
                  </w:r>
                  <w:r>
                    <w:rPr>
                      <w:bCs/>
                      <w:sz w:val="28"/>
                      <w:szCs w:val="28"/>
                      <w:vertAlign w:val="subscript"/>
                      <w:lang w:val="ru-RU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0,025</w:t>
                  </w:r>
                </w:p>
              </w:tc>
            </w:tr>
            <w:tr w:rsidR="00131ECD">
              <w:trPr>
                <w:trHeight w:val="182"/>
              </w:trPr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  <w:lang w:val="ru-RU"/>
                    </w:rPr>
                    <w:t>ЭДТА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0,001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NaHCO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Na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CO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0,005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KNO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0,2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K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bCs/>
                      <w:sz w:val="28"/>
                      <w:szCs w:val="28"/>
                    </w:rPr>
                    <w:t>HPO</w:t>
                  </w:r>
                  <w:r>
                    <w:rPr>
                      <w:bCs/>
                      <w:sz w:val="28"/>
                      <w:szCs w:val="28"/>
                      <w:vertAlign w:val="subscript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0,025</w:t>
                  </w:r>
                </w:p>
              </w:tc>
            </w:tr>
            <w:tr w:rsidR="00131ECD">
              <w:tc>
                <w:tcPr>
                  <w:tcW w:w="262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pStyle w:val="Web"/>
                    <w:spacing w:before="0" w:beforeAutospacing="0" w:after="0" w:afterAutospacing="0" w:line="256" w:lineRule="auto"/>
                    <w:rPr>
                      <w:bCs/>
                      <w:sz w:val="28"/>
                      <w:szCs w:val="28"/>
                      <w:vertAlign w:val="superscript"/>
                    </w:rPr>
                  </w:pPr>
                  <w:r>
                    <w:rPr>
                      <w:bCs/>
                      <w:sz w:val="28"/>
                      <w:szCs w:val="28"/>
                      <w:lang w:val="ru-RU"/>
                    </w:rPr>
                    <w:t>Микроэлементы</w:t>
                  </w:r>
                  <w:r>
                    <w:rPr>
                      <w:bCs/>
                      <w:sz w:val="28"/>
                      <w:szCs w:val="28"/>
                      <w:vertAlign w:val="superscript"/>
                      <w:lang w:val="ru-RU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 мл</w:t>
                  </w:r>
                </w:p>
              </w:tc>
            </w:tr>
          </w:tbl>
          <w:p w:rsidR="00131ECD" w:rsidRDefault="00131ECD">
            <w:pPr>
              <w:pStyle w:val="Web"/>
              <w:spacing w:before="0" w:beforeAutospacing="0" w:after="0" w:afterAutospacing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-53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раствор микроэлементов (г/л)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ZnSO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x 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MnCl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4H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1,81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CuSO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5 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0,079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NaBO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x4 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2.63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(NH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x4 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FeSO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7H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2.3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2H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1.2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Ca(NO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 2H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02</w:t>
                  </w:r>
                </w:p>
              </w:tc>
            </w:tr>
            <w:tr w:rsidR="00131ECD">
              <w:trPr>
                <w:trHeight w:val="559"/>
              </w:trPr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ЭДТА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10</w:t>
                  </w:r>
                </w:p>
              </w:tc>
            </w:tr>
          </w:tbl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val="en-US" w:eastAsia="en-US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170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pStyle w:val="Default"/>
                    <w:spacing w:line="256" w:lineRule="auto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b/>
                      <w:color w:val="auto"/>
                      <w:sz w:val="28"/>
                      <w:szCs w:val="28"/>
                    </w:rPr>
                    <w:t>Среда Бристоль</w:t>
                  </w:r>
                  <w:r>
                    <w:rPr>
                      <w:color w:val="auto"/>
                      <w:sz w:val="28"/>
                      <w:szCs w:val="28"/>
                    </w:rPr>
                    <w:t xml:space="preserve"> в модификации Голлербаха </w:t>
                  </w:r>
                </w:p>
                <w:p w:rsidR="00131ECD" w:rsidRDefault="00131ECD">
                  <w:pPr>
                    <w:pStyle w:val="Default"/>
                    <w:spacing w:line="256" w:lineRule="auto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(</w:t>
                  </w:r>
                  <w:proofErr w:type="gramStart"/>
                  <w:r>
                    <w:rPr>
                      <w:color w:val="auto"/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color w:val="auto"/>
                      <w:sz w:val="28"/>
                      <w:szCs w:val="28"/>
                    </w:rPr>
                    <w:t xml:space="preserve">/л, для почвенных водорослей) 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NaNO3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KH2PO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MgSO4×7H2O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0,15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0,05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NaCl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Fe2Cl6 1%-раствор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следы</w:t>
                  </w:r>
                  <w:proofErr w:type="gramEnd"/>
                </w:p>
              </w:tc>
            </w:tr>
            <w:tr w:rsidR="00131ECD">
              <w:tc>
                <w:tcPr>
                  <w:tcW w:w="2628" w:type="dxa"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80" w:type="dxa"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31ECD" w:rsidRDefault="00131ECD">
            <w:pPr>
              <w:pStyle w:val="Web"/>
              <w:spacing w:before="0" w:beforeAutospacing="0" w:after="0" w:afterAutospacing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43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pStyle w:val="Default"/>
                    <w:spacing w:line="256" w:lineRule="auto"/>
                    <w:rPr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b/>
                      <w:color w:val="auto"/>
                      <w:sz w:val="28"/>
                      <w:szCs w:val="28"/>
                    </w:rPr>
                    <w:t xml:space="preserve">Среда Кнопа </w:t>
                  </w:r>
                </w:p>
                <w:p w:rsidR="00131ECD" w:rsidRDefault="00131ECD">
                  <w:pPr>
                    <w:pStyle w:val="Default"/>
                    <w:spacing w:line="256" w:lineRule="auto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(</w:t>
                  </w:r>
                  <w:proofErr w:type="gramStart"/>
                  <w:r>
                    <w:rPr>
                      <w:color w:val="auto"/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color w:val="auto"/>
                      <w:sz w:val="28"/>
                      <w:szCs w:val="28"/>
                    </w:rPr>
                    <w:t>/л, применяется в разведениях ½, ¼, 1/10, для зеленых водорослей)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 (NO3)2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0,25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MgSO4× 7H2O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0,06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KH2PO4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0,06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KCl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0,08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Fe2Cl61% раствор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капля</w:t>
                  </w:r>
                </w:p>
              </w:tc>
            </w:tr>
          </w:tbl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bottomFromText="160" w:vertAnchor="text" w:horzAnchor="margin" w:tblpY="38"/>
              <w:tblW w:w="0" w:type="auto"/>
              <w:tblLook w:val="01E0" w:firstRow="1" w:lastRow="1" w:firstColumn="1" w:lastColumn="1" w:noHBand="0" w:noVBand="0"/>
            </w:tblPr>
            <w:tblGrid>
              <w:gridCol w:w="2628"/>
              <w:gridCol w:w="1080"/>
            </w:tblGrid>
            <w:tr w:rsidR="00131ECD">
              <w:tc>
                <w:tcPr>
                  <w:tcW w:w="3708" w:type="dxa"/>
                  <w:gridSpan w:val="2"/>
                  <w:hideMark/>
                </w:tcPr>
                <w:p w:rsidR="00131ECD" w:rsidRDefault="00131ECD">
                  <w:pPr>
                    <w:pStyle w:val="Default"/>
                    <w:spacing w:line="256" w:lineRule="auto"/>
                    <w:rPr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b/>
                      <w:color w:val="auto"/>
                      <w:sz w:val="28"/>
                      <w:szCs w:val="28"/>
                    </w:rPr>
                    <w:t xml:space="preserve">Среда Шенборна </w:t>
                  </w:r>
                </w:p>
                <w:p w:rsidR="00131ECD" w:rsidRDefault="00131ECD">
                  <w:pPr>
                    <w:pStyle w:val="Default"/>
                    <w:spacing w:line="256" w:lineRule="auto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(</w:t>
                  </w:r>
                  <w:proofErr w:type="gramStart"/>
                  <w:r>
                    <w:rPr>
                      <w:color w:val="auto"/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color w:val="auto"/>
                      <w:sz w:val="28"/>
                      <w:szCs w:val="28"/>
                    </w:rPr>
                    <w:t xml:space="preserve">/л, для </w:t>
                  </w:r>
                  <w:r>
                    <w:rPr>
                      <w:i/>
                      <w:iCs/>
                      <w:color w:val="auto"/>
                      <w:sz w:val="28"/>
                      <w:szCs w:val="28"/>
                    </w:rPr>
                    <w:t>Euglena viridis</w:t>
                  </w:r>
                  <w:r>
                    <w:rPr>
                      <w:color w:val="auto"/>
                      <w:sz w:val="28"/>
                      <w:szCs w:val="28"/>
                    </w:rPr>
                    <w:t>)</w:t>
                  </w:r>
                </w:p>
              </w:tc>
            </w:tr>
            <w:tr w:rsidR="00131ECD">
              <w:trPr>
                <w:trHeight w:val="335"/>
              </w:trPr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NH4NO3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1,0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lastRenderedPageBreak/>
                    <w:t>MgSO4×7H2O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KH2PO4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0,2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CaCl2×2H2O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MnCl2×4H2O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0,0001</w:t>
                  </w:r>
                </w:p>
              </w:tc>
            </w:tr>
            <w:tr w:rsidR="00131ECD">
              <w:tc>
                <w:tcPr>
                  <w:tcW w:w="2628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Fe2Cl6×H2O</w:t>
                  </w:r>
                </w:p>
              </w:tc>
              <w:tc>
                <w:tcPr>
                  <w:tcW w:w="1080" w:type="dxa"/>
                  <w:hideMark/>
                </w:tcPr>
                <w:p w:rsidR="00131ECD" w:rsidRDefault="00131EC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0,0025</w:t>
                  </w:r>
                </w:p>
              </w:tc>
            </w:tr>
          </w:tbl>
          <w:p w:rsidR="00131ECD" w:rsidRDefault="00131ECD">
            <w:pPr>
              <w:pStyle w:val="Web"/>
              <w:spacing w:before="0" w:beforeAutospacing="0" w:after="0" w:afterAutospacing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b/>
                <w:color w:val="auto"/>
                <w:sz w:val="28"/>
                <w:szCs w:val="28"/>
                <w:lang w:val="en-US"/>
              </w:rPr>
              <w:lastRenderedPageBreak/>
              <w:t xml:space="preserve">L2 min </w:t>
            </w:r>
            <w:r>
              <w:rPr>
                <w:sz w:val="28"/>
                <w:szCs w:val="28"/>
              </w:rPr>
              <w:t>(г/л)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996"/>
              <w:gridCol w:w="1116"/>
            </w:tblGrid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i/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i/>
                      <w:color w:val="auto"/>
                      <w:sz w:val="28"/>
                      <w:szCs w:val="28"/>
                      <w:lang w:val="kk-KZ"/>
                    </w:rPr>
                    <w:t>Раствор Бейеринка</w:t>
                  </w:r>
                </w:p>
              </w:tc>
              <w:tc>
                <w:tcPr>
                  <w:tcW w:w="112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100 мл</w:t>
                  </w:r>
                </w:p>
              </w:tc>
            </w:tr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i/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i/>
                      <w:color w:val="auto"/>
                      <w:sz w:val="28"/>
                      <w:szCs w:val="28"/>
                      <w:lang w:val="kk-KZ"/>
                    </w:rPr>
                    <w:t>Фосфатный буфер</w:t>
                  </w:r>
                </w:p>
              </w:tc>
              <w:tc>
                <w:tcPr>
                  <w:tcW w:w="112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100 мл</w:t>
                  </w:r>
                </w:p>
              </w:tc>
            </w:tr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lastRenderedPageBreak/>
                    <w:t>Р-ры микроэлементов</w:t>
                  </w:r>
                </w:p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 xml:space="preserve">1 и 2, по </w:t>
                  </w:r>
                </w:p>
              </w:tc>
              <w:tc>
                <w:tcPr>
                  <w:tcW w:w="112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1 мл</w:t>
                  </w:r>
                  <w:r>
                    <w:rPr>
                      <w:color w:val="auto"/>
                      <w:sz w:val="28"/>
                      <w:szCs w:val="28"/>
                      <w:vertAlign w:val="superscript"/>
                      <w:lang w:val="kk-KZ"/>
                    </w:rPr>
                    <w:t>3</w:t>
                  </w:r>
                </w:p>
              </w:tc>
            </w:tr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Ацетат натрия</w:t>
                  </w:r>
                </w:p>
              </w:tc>
              <w:tc>
                <w:tcPr>
                  <w:tcW w:w="112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2 г</w:t>
                  </w:r>
                </w:p>
              </w:tc>
            </w:tr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Fe+EDTA</w:t>
                  </w:r>
                </w:p>
              </w:tc>
              <w:tc>
                <w:tcPr>
                  <w:tcW w:w="112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1 </w:t>
                  </w: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мл</w:t>
                  </w:r>
                </w:p>
              </w:tc>
            </w:tr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Агар (порошок)</w:t>
                  </w:r>
                </w:p>
              </w:tc>
              <w:tc>
                <w:tcPr>
                  <w:tcW w:w="112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15 гр</w:t>
                  </w:r>
                </w:p>
              </w:tc>
            </w:tr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Вода дистиллированная</w:t>
                  </w:r>
                </w:p>
              </w:tc>
              <w:tc>
                <w:tcPr>
                  <w:tcW w:w="112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До 1 л</w:t>
                  </w:r>
                </w:p>
              </w:tc>
            </w:tr>
            <w:tr w:rsidR="00131ECD">
              <w:tc>
                <w:tcPr>
                  <w:tcW w:w="3011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рН</w:t>
                  </w:r>
                  <w:r>
                    <w:rPr>
                      <w:color w:val="auto"/>
                      <w:sz w:val="28"/>
                      <w:szCs w:val="28"/>
                    </w:rPr>
                    <w:t>=6,8</w:t>
                  </w:r>
                </w:p>
              </w:tc>
              <w:tc>
                <w:tcPr>
                  <w:tcW w:w="1128" w:type="dxa"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kk-KZ" w:eastAsia="en-US"/>
                    </w:rPr>
                  </w:pPr>
                </w:p>
              </w:tc>
            </w:tr>
          </w:tbl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b/>
                <w:color w:val="auto"/>
                <w:sz w:val="28"/>
                <w:szCs w:val="28"/>
              </w:rPr>
              <w:lastRenderedPageBreak/>
              <w:t>Среда 04 (г/л)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82"/>
              <w:gridCol w:w="1119"/>
            </w:tblGrid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(NH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0.2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0.03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CaSO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 * 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0.03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NaHCO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0.1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MgSO4* 7H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0.08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KCL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0.025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FeCl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 (1%)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0.15 </w:t>
                  </w:r>
                  <w:r>
                    <w:rPr>
                      <w:color w:val="auto"/>
                      <w:sz w:val="28"/>
                      <w:szCs w:val="28"/>
                      <w:lang w:val="kk-KZ"/>
                    </w:rPr>
                    <w:t>мл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Почвенный экстракт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0,5 мл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proofErr w:type="gramStart"/>
                  <w:r>
                    <w:rPr>
                      <w:color w:val="auto"/>
                      <w:sz w:val="28"/>
                      <w:szCs w:val="28"/>
                    </w:rPr>
                    <w:t>р</w:t>
                  </w:r>
                  <w:proofErr w:type="gramEnd"/>
                  <w:r>
                    <w:rPr>
                      <w:color w:val="auto"/>
                      <w:sz w:val="28"/>
                      <w:szCs w:val="28"/>
                    </w:rPr>
                    <w:t>-р микроэлем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1 мл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Экстракт куриного помета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10,0 мл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Агар-агар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20,0</w:t>
                  </w:r>
                </w:p>
              </w:tc>
            </w:tr>
            <w:tr w:rsidR="00131ECD">
              <w:tc>
                <w:tcPr>
                  <w:tcW w:w="2923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Вода кипяченая</w:t>
                  </w:r>
                </w:p>
              </w:tc>
              <w:tc>
                <w:tcPr>
                  <w:tcW w:w="1152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До 1л</w:t>
                  </w:r>
                </w:p>
              </w:tc>
            </w:tr>
          </w:tbl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ECD" w:rsidRDefault="00131ECD">
            <w:pPr>
              <w:pStyle w:val="Default"/>
              <w:rPr>
                <w:b/>
                <w:i/>
                <w:color w:val="auto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auto"/>
                <w:sz w:val="28"/>
                <w:szCs w:val="28"/>
              </w:rPr>
              <w:t xml:space="preserve">Раствор Бейеринка, </w:t>
            </w:r>
            <w:r>
              <w:rPr>
                <w:color w:val="auto"/>
                <w:sz w:val="28"/>
                <w:szCs w:val="28"/>
              </w:rPr>
              <w:t>(г/л)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48"/>
              <w:gridCol w:w="727"/>
            </w:tblGrid>
            <w:tr w:rsidR="00131ECD">
              <w:tc>
                <w:tcPr>
                  <w:tcW w:w="334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NH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NO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727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3.0</w:t>
                  </w:r>
                </w:p>
              </w:tc>
            </w:tr>
            <w:tr w:rsidR="00131ECD">
              <w:tc>
                <w:tcPr>
                  <w:tcW w:w="334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</w:rPr>
                    <w:t>*3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727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0.2</w:t>
                  </w:r>
                </w:p>
              </w:tc>
            </w:tr>
            <w:tr w:rsidR="00131ECD">
              <w:tc>
                <w:tcPr>
                  <w:tcW w:w="334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MgSO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</w:rPr>
                    <w:t>*7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727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0.2</w:t>
                  </w:r>
                </w:p>
              </w:tc>
            </w:tr>
            <w:tr w:rsidR="00131ECD">
              <w:tc>
                <w:tcPr>
                  <w:tcW w:w="334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CaCl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color w:val="auto"/>
                      <w:sz w:val="28"/>
                      <w:szCs w:val="28"/>
                    </w:rPr>
                    <w:t>* 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727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0.1</w:t>
                  </w:r>
                </w:p>
              </w:tc>
            </w:tr>
            <w:tr w:rsidR="00131ECD">
              <w:tc>
                <w:tcPr>
                  <w:tcW w:w="4075" w:type="dxa"/>
                  <w:gridSpan w:val="2"/>
                </w:tcPr>
                <w:p w:rsidR="00131ECD" w:rsidRDefault="00131ECD">
                  <w:pPr>
                    <w:pStyle w:val="Default"/>
                    <w:rPr>
                      <w:b/>
                      <w:color w:val="auto"/>
                      <w:sz w:val="28"/>
                      <w:szCs w:val="28"/>
                      <w:lang w:eastAsia="en-US"/>
                    </w:rPr>
                  </w:pPr>
                </w:p>
                <w:p w:rsidR="00131ECD" w:rsidRDefault="00131ECD">
                  <w:pPr>
                    <w:pStyle w:val="Default"/>
                    <w:rPr>
                      <w:b/>
                      <w:i/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i/>
                      <w:color w:val="auto"/>
                      <w:sz w:val="28"/>
                      <w:szCs w:val="28"/>
                      <w:lang w:val="kk-KZ"/>
                    </w:rPr>
                    <w:t>Фосфатный буфер</w:t>
                  </w:r>
                </w:p>
              </w:tc>
            </w:tr>
            <w:tr w:rsidR="00131ECD">
              <w:tc>
                <w:tcPr>
                  <w:tcW w:w="334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HPO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</w:rPr>
                    <w:t xml:space="preserve"> * 3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727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7.14</w:t>
                  </w:r>
                </w:p>
              </w:tc>
            </w:tr>
            <w:tr w:rsidR="00131ECD">
              <w:tc>
                <w:tcPr>
                  <w:tcW w:w="3348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KH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PO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</w:rPr>
                    <w:t>4</w:t>
                  </w:r>
                </w:p>
              </w:tc>
              <w:tc>
                <w:tcPr>
                  <w:tcW w:w="727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3.63</w:t>
                  </w:r>
                </w:p>
              </w:tc>
            </w:tr>
          </w:tbl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</w:p>
        </w:tc>
      </w:tr>
      <w:tr w:rsidR="00131ECD" w:rsidTr="00131E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auto"/>
                <w:sz w:val="28"/>
                <w:szCs w:val="28"/>
              </w:rPr>
              <w:t xml:space="preserve">Раствор микроэлементов 1 </w:t>
            </w:r>
            <w:r>
              <w:rPr>
                <w:b/>
                <w:color w:val="auto"/>
                <w:sz w:val="28"/>
                <w:szCs w:val="28"/>
              </w:rPr>
              <w:t>(г/л)</w:t>
            </w:r>
          </w:p>
          <w:tbl>
            <w:tblPr>
              <w:tblW w:w="3942" w:type="dxa"/>
              <w:tblLook w:val="04A0" w:firstRow="1" w:lastRow="0" w:firstColumn="1" w:lastColumn="0" w:noHBand="0" w:noVBand="1"/>
            </w:tblPr>
            <w:tblGrid>
              <w:gridCol w:w="1976"/>
              <w:gridCol w:w="1966"/>
            </w:tblGrid>
            <w:tr w:rsidR="00131ECD">
              <w:trPr>
                <w:trHeight w:val="318"/>
              </w:trPr>
              <w:tc>
                <w:tcPr>
                  <w:tcW w:w="197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BO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96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2.86</w:t>
                  </w:r>
                </w:p>
              </w:tc>
            </w:tr>
            <w:tr w:rsidR="00131ECD">
              <w:trPr>
                <w:trHeight w:val="335"/>
              </w:trPr>
              <w:tc>
                <w:tcPr>
                  <w:tcW w:w="197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MnCl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 xml:space="preserve">2 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*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4H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96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1.81</w:t>
                  </w:r>
                </w:p>
              </w:tc>
            </w:tr>
            <w:tr w:rsidR="00131ECD">
              <w:trPr>
                <w:trHeight w:val="318"/>
              </w:trPr>
              <w:tc>
                <w:tcPr>
                  <w:tcW w:w="197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ZnSO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* 7H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96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0.22</w:t>
                  </w:r>
                </w:p>
              </w:tc>
            </w:tr>
            <w:tr w:rsidR="00131ECD">
              <w:trPr>
                <w:trHeight w:val="318"/>
              </w:trPr>
              <w:tc>
                <w:tcPr>
                  <w:tcW w:w="197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CuSO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* 5H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196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0.08</w:t>
                  </w:r>
                </w:p>
              </w:tc>
            </w:tr>
            <w:tr w:rsidR="00131ECD">
              <w:trPr>
                <w:trHeight w:val="318"/>
              </w:trPr>
              <w:tc>
                <w:tcPr>
                  <w:tcW w:w="197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MoO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96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0.015</w:t>
                  </w:r>
                </w:p>
              </w:tc>
            </w:tr>
          </w:tbl>
          <w:p w:rsidR="00131ECD" w:rsidRDefault="00131ECD">
            <w:pPr>
              <w:pStyle w:val="Default"/>
              <w:rPr>
                <w:color w:val="auto"/>
                <w:sz w:val="28"/>
                <w:szCs w:val="28"/>
                <w:vertAlign w:val="subscript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ECD" w:rsidRDefault="00131ECD">
            <w:pPr>
              <w:pStyle w:val="Default"/>
              <w:rPr>
                <w:b/>
                <w:color w:val="auto"/>
                <w:sz w:val="28"/>
                <w:szCs w:val="28"/>
                <w:lang w:val="en-US" w:eastAsia="en-US"/>
              </w:rPr>
            </w:pPr>
            <w:r>
              <w:rPr>
                <w:b/>
                <w:i/>
                <w:color w:val="auto"/>
                <w:sz w:val="28"/>
                <w:szCs w:val="28"/>
              </w:rPr>
              <w:t xml:space="preserve">Раствор микроэлементов 2 </w:t>
            </w:r>
            <w:r>
              <w:rPr>
                <w:b/>
                <w:color w:val="auto"/>
                <w:sz w:val="28"/>
                <w:szCs w:val="28"/>
              </w:rPr>
              <w:t>(г/л)</w:t>
            </w:r>
          </w:p>
          <w:tbl>
            <w:tblPr>
              <w:tblW w:w="4155" w:type="dxa"/>
              <w:tblLook w:val="04A0" w:firstRow="1" w:lastRow="0" w:firstColumn="1" w:lastColumn="0" w:noHBand="0" w:noVBand="1"/>
            </w:tblPr>
            <w:tblGrid>
              <w:gridCol w:w="3306"/>
              <w:gridCol w:w="849"/>
            </w:tblGrid>
            <w:tr w:rsidR="00131ECD">
              <w:trPr>
                <w:trHeight w:val="299"/>
              </w:trPr>
              <w:tc>
                <w:tcPr>
                  <w:tcW w:w="330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NH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VO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849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0.023</w:t>
                  </w:r>
                </w:p>
              </w:tc>
            </w:tr>
            <w:tr w:rsidR="00131ECD">
              <w:trPr>
                <w:trHeight w:val="315"/>
              </w:trPr>
              <w:tc>
                <w:tcPr>
                  <w:tcW w:w="330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K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Cr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(SO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* 24H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849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0.096</w:t>
                  </w:r>
                </w:p>
              </w:tc>
            </w:tr>
            <w:tr w:rsidR="00131ECD">
              <w:trPr>
                <w:trHeight w:val="299"/>
              </w:trPr>
              <w:tc>
                <w:tcPr>
                  <w:tcW w:w="330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NiSO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 *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7H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849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0.048</w:t>
                  </w:r>
                </w:p>
              </w:tc>
            </w:tr>
            <w:tr w:rsidR="00131ECD">
              <w:trPr>
                <w:trHeight w:val="299"/>
              </w:trPr>
              <w:tc>
                <w:tcPr>
                  <w:tcW w:w="330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Na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WO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 xml:space="preserve">4 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* 2H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849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0.018</w:t>
                  </w:r>
                </w:p>
              </w:tc>
            </w:tr>
            <w:tr w:rsidR="00131ECD">
              <w:trPr>
                <w:trHeight w:val="299"/>
              </w:trPr>
              <w:tc>
                <w:tcPr>
                  <w:tcW w:w="330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vertAlign w:val="subscript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Ti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(SO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4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849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0.040</w:t>
                  </w:r>
                </w:p>
              </w:tc>
            </w:tr>
            <w:tr w:rsidR="00131ECD">
              <w:trPr>
                <w:trHeight w:val="299"/>
              </w:trPr>
              <w:tc>
                <w:tcPr>
                  <w:tcW w:w="3306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Co(NO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 xml:space="preserve"> * 6H</w:t>
                  </w:r>
                  <w:r>
                    <w:rPr>
                      <w:color w:val="auto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O</w:t>
                  </w:r>
                </w:p>
              </w:tc>
              <w:tc>
                <w:tcPr>
                  <w:tcW w:w="849" w:type="dxa"/>
                  <w:hideMark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  <w:r>
                    <w:rPr>
                      <w:color w:val="auto"/>
                      <w:sz w:val="28"/>
                      <w:szCs w:val="28"/>
                      <w:lang w:val="en-US"/>
                    </w:rPr>
                    <w:t>0.044</w:t>
                  </w:r>
                </w:p>
              </w:tc>
            </w:tr>
            <w:tr w:rsidR="00131ECD">
              <w:trPr>
                <w:trHeight w:val="315"/>
              </w:trPr>
              <w:tc>
                <w:tcPr>
                  <w:tcW w:w="3306" w:type="dxa"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849" w:type="dxa"/>
                </w:tcPr>
                <w:p w:rsidR="00131ECD" w:rsidRDefault="00131ECD">
                  <w:pPr>
                    <w:pStyle w:val="Default"/>
                    <w:rPr>
                      <w:color w:val="auto"/>
                      <w:sz w:val="28"/>
                      <w:szCs w:val="28"/>
                      <w:lang w:val="en-US" w:eastAsia="en-US"/>
                    </w:rPr>
                  </w:pPr>
                </w:p>
              </w:tc>
            </w:tr>
          </w:tbl>
          <w:p w:rsidR="00131ECD" w:rsidRDefault="00131ECD">
            <w:pPr>
              <w:pStyle w:val="Default"/>
              <w:rPr>
                <w:i/>
                <w:color w:val="auto"/>
                <w:sz w:val="28"/>
                <w:szCs w:val="28"/>
                <w:lang w:val="en-US" w:eastAsia="en-US"/>
              </w:rPr>
            </w:pPr>
          </w:p>
        </w:tc>
      </w:tr>
    </w:tbl>
    <w:p w:rsidR="00131ECD" w:rsidRDefault="00131ECD" w:rsidP="00131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31ECD" w:rsidRDefault="00131ECD" w:rsidP="00131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31ECD" w:rsidRDefault="00131ECD" w:rsidP="00131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31ECD" w:rsidRDefault="00131ECD" w:rsidP="00131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51E3F" w:rsidRDefault="00C51E3F"/>
    <w:sectPr w:rsidR="00C51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OJJJL+MinionCyr-Regular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A2896"/>
    <w:multiLevelType w:val="multilevel"/>
    <w:tmpl w:val="570CC0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CE0E17"/>
    <w:multiLevelType w:val="multilevel"/>
    <w:tmpl w:val="6FDE289C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082797"/>
    <w:multiLevelType w:val="multilevel"/>
    <w:tmpl w:val="24B6A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22296"/>
    <w:multiLevelType w:val="multilevel"/>
    <w:tmpl w:val="3BC2023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4AB5EEC"/>
    <w:multiLevelType w:val="multilevel"/>
    <w:tmpl w:val="BFD0223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5B00825"/>
    <w:multiLevelType w:val="multilevel"/>
    <w:tmpl w:val="243EB91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B8932F2"/>
    <w:multiLevelType w:val="multilevel"/>
    <w:tmpl w:val="7588865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A5C59"/>
    <w:multiLevelType w:val="multilevel"/>
    <w:tmpl w:val="075489D4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40B63"/>
    <w:multiLevelType w:val="multilevel"/>
    <w:tmpl w:val="29283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372D67"/>
    <w:multiLevelType w:val="multilevel"/>
    <w:tmpl w:val="0B9EF1F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E18FD"/>
    <w:multiLevelType w:val="multilevel"/>
    <w:tmpl w:val="92DC6A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C36C37"/>
    <w:multiLevelType w:val="multilevel"/>
    <w:tmpl w:val="829C3488"/>
    <w:lvl w:ilvl="0">
      <w:start w:val="1"/>
      <w:numFmt w:val="bullet"/>
      <w:lvlText w:val="●"/>
      <w:lvlJc w:val="left"/>
      <w:pPr>
        <w:ind w:left="850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6F0448E4"/>
    <w:multiLevelType w:val="hybridMultilevel"/>
    <w:tmpl w:val="08E8E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0C3BF5"/>
    <w:multiLevelType w:val="multilevel"/>
    <w:tmpl w:val="A816F0D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9952744"/>
    <w:multiLevelType w:val="multilevel"/>
    <w:tmpl w:val="1F02D9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4A3927"/>
    <w:multiLevelType w:val="multilevel"/>
    <w:tmpl w:val="75909D52"/>
    <w:lvl w:ilvl="0">
      <w:start w:val="1"/>
      <w:numFmt w:val="decimal"/>
      <w:lvlText w:val="%1."/>
      <w:lvlJc w:val="left"/>
      <w:pPr>
        <w:ind w:left="1002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722" w:hanging="360"/>
      </w:pPr>
    </w:lvl>
    <w:lvl w:ilvl="2">
      <w:start w:val="1"/>
      <w:numFmt w:val="lowerRoman"/>
      <w:lvlText w:val="%3."/>
      <w:lvlJc w:val="right"/>
      <w:pPr>
        <w:ind w:left="2442" w:hanging="180"/>
      </w:pPr>
    </w:lvl>
    <w:lvl w:ilvl="3">
      <w:start w:val="1"/>
      <w:numFmt w:val="decimal"/>
      <w:lvlText w:val="%4."/>
      <w:lvlJc w:val="left"/>
      <w:pPr>
        <w:ind w:left="3162" w:hanging="360"/>
      </w:pPr>
    </w:lvl>
    <w:lvl w:ilvl="4">
      <w:start w:val="1"/>
      <w:numFmt w:val="lowerLetter"/>
      <w:lvlText w:val="%5."/>
      <w:lvlJc w:val="left"/>
      <w:pPr>
        <w:ind w:left="3882" w:hanging="360"/>
      </w:pPr>
    </w:lvl>
    <w:lvl w:ilvl="5">
      <w:start w:val="1"/>
      <w:numFmt w:val="lowerRoman"/>
      <w:lvlText w:val="%6."/>
      <w:lvlJc w:val="right"/>
      <w:pPr>
        <w:ind w:left="4602" w:hanging="180"/>
      </w:pPr>
    </w:lvl>
    <w:lvl w:ilvl="6">
      <w:start w:val="1"/>
      <w:numFmt w:val="decimal"/>
      <w:lvlText w:val="%7."/>
      <w:lvlJc w:val="left"/>
      <w:pPr>
        <w:ind w:left="5322" w:hanging="360"/>
      </w:pPr>
    </w:lvl>
    <w:lvl w:ilvl="7">
      <w:start w:val="1"/>
      <w:numFmt w:val="lowerLetter"/>
      <w:lvlText w:val="%8."/>
      <w:lvlJc w:val="left"/>
      <w:pPr>
        <w:ind w:left="6042" w:hanging="360"/>
      </w:pPr>
    </w:lvl>
    <w:lvl w:ilvl="8">
      <w:start w:val="1"/>
      <w:numFmt w:val="lowerRoman"/>
      <w:lvlText w:val="%9."/>
      <w:lvlJc w:val="right"/>
      <w:pPr>
        <w:ind w:left="6762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</w:num>
  <w:num w:numId="13">
    <w:abstractNumId w:val="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CD"/>
    <w:rsid w:val="00062F27"/>
    <w:rsid w:val="00131ECD"/>
    <w:rsid w:val="00243399"/>
    <w:rsid w:val="00356A3E"/>
    <w:rsid w:val="004829E7"/>
    <w:rsid w:val="00794266"/>
    <w:rsid w:val="00966885"/>
    <w:rsid w:val="00C51E3F"/>
    <w:rsid w:val="00FC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4D208-3C11-47B8-B611-89E33B12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ECD"/>
    <w:pPr>
      <w:spacing w:line="25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131ECD"/>
    <w:pPr>
      <w:keepNext/>
      <w:keepLines/>
      <w:spacing w:before="480" w:after="0" w:line="276" w:lineRule="auto"/>
      <w:outlineLvl w:val="0"/>
    </w:pPr>
    <w:rPr>
      <w:b/>
      <w:color w:val="2E75B5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31ECD"/>
    <w:pPr>
      <w:keepNext/>
      <w:spacing w:before="240" w:after="60" w:line="276" w:lineRule="auto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131ECD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ECD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131EC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31EC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31EC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1ECD"/>
    <w:rPr>
      <w:rFonts w:ascii="Calibri" w:eastAsia="Calibri" w:hAnsi="Calibri" w:cs="Calibri"/>
      <w:b/>
      <w:color w:val="2E75B5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131ECD"/>
    <w:rPr>
      <w:rFonts w:ascii="Cambria" w:eastAsia="Cambria" w:hAnsi="Cambria" w:cs="Cambria"/>
      <w:b/>
      <w:i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31ECD"/>
    <w:rPr>
      <w:rFonts w:ascii="Calibri" w:eastAsia="Calibri" w:hAnsi="Calibri" w:cs="Calibri"/>
      <w:color w:val="1E4D78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31EC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131ECD"/>
    <w:rPr>
      <w:rFonts w:ascii="Times New Roman" w:eastAsia="Times New Roman" w:hAnsi="Times New Roman" w:cs="Times New Roman"/>
      <w:b/>
      <w:i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31ECD"/>
    <w:rPr>
      <w:rFonts w:ascii="Calibri" w:eastAsia="Calibri" w:hAnsi="Calibri" w:cs="Calibri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131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131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131E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131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131E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next w:val="a"/>
    <w:link w:val="a8"/>
    <w:uiPriority w:val="99"/>
    <w:qFormat/>
    <w:rsid w:val="00131E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8">
    <w:name w:val="Название Знак"/>
    <w:basedOn w:val="a0"/>
    <w:link w:val="a7"/>
    <w:uiPriority w:val="99"/>
    <w:rsid w:val="00131EC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a"/>
    <w:uiPriority w:val="99"/>
    <w:semiHidden/>
    <w:rsid w:val="00131ECD"/>
    <w:rPr>
      <w:rFonts w:ascii="Times New Roman" w:eastAsia="Times New Roman" w:hAnsi="Times New Roman" w:cs="Times New Roman"/>
      <w:sz w:val="24"/>
      <w:szCs w:val="20"/>
      <w:lang w:eastAsia="kk-KZ"/>
    </w:rPr>
  </w:style>
  <w:style w:type="paragraph" w:styleId="aa">
    <w:name w:val="Body Text"/>
    <w:basedOn w:val="a"/>
    <w:link w:val="a9"/>
    <w:uiPriority w:val="99"/>
    <w:semiHidden/>
    <w:unhideWhenUsed/>
    <w:rsid w:val="00131E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kk-KZ"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rsid w:val="00131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b"/>
    <w:uiPriority w:val="99"/>
    <w:semiHidden/>
    <w:unhideWhenUsed/>
    <w:rsid w:val="00131EC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Subtitle"/>
    <w:basedOn w:val="a"/>
    <w:next w:val="a"/>
    <w:link w:val="ae"/>
    <w:uiPriority w:val="99"/>
    <w:qFormat/>
    <w:rsid w:val="00131ECD"/>
    <w:pPr>
      <w:tabs>
        <w:tab w:val="left" w:pos="4253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e">
    <w:name w:val="Подзаголовок Знак"/>
    <w:basedOn w:val="a0"/>
    <w:link w:val="ad"/>
    <w:uiPriority w:val="99"/>
    <w:rsid w:val="00131EC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131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131E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131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131EC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131E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semiHidden/>
    <w:unhideWhenUsed/>
    <w:rsid w:val="00131E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f">
    <w:name w:val="Текст выноски Знак"/>
    <w:basedOn w:val="a0"/>
    <w:link w:val="af0"/>
    <w:uiPriority w:val="99"/>
    <w:semiHidden/>
    <w:rsid w:val="00131ECD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131EC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f1">
    <w:name w:val="No Spacing"/>
    <w:uiPriority w:val="1"/>
    <w:qFormat/>
    <w:rsid w:val="00131ECD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131ECD"/>
    <w:pPr>
      <w:ind w:left="720"/>
      <w:contextualSpacing/>
    </w:pPr>
  </w:style>
  <w:style w:type="paragraph" w:customStyle="1" w:styleId="ooa">
    <w:name w:val="ooa"/>
    <w:basedOn w:val="a"/>
    <w:uiPriority w:val="99"/>
    <w:rsid w:val="0013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Знак Знак Знак"/>
    <w:basedOn w:val="a"/>
    <w:autoRedefine/>
    <w:uiPriority w:val="99"/>
    <w:rsid w:val="00131ECD"/>
    <w:pPr>
      <w:spacing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paragraph" w:customStyle="1" w:styleId="210">
    <w:name w:val="Основной текст 21"/>
    <w:basedOn w:val="a"/>
    <w:uiPriority w:val="99"/>
    <w:rsid w:val="00131EC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kk-KZ"/>
    </w:rPr>
  </w:style>
  <w:style w:type="paragraph" w:customStyle="1" w:styleId="Default">
    <w:name w:val="Default"/>
    <w:uiPriority w:val="99"/>
    <w:rsid w:val="00131E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131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1">
    <w:name w:val="заголовок 1"/>
    <w:basedOn w:val="a"/>
    <w:next w:val="a"/>
    <w:uiPriority w:val="99"/>
    <w:rsid w:val="00131ECD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33">
    <w:name w:val="Абзац списка3"/>
    <w:basedOn w:val="a"/>
    <w:uiPriority w:val="99"/>
    <w:rsid w:val="00131ECD"/>
    <w:pPr>
      <w:suppressAutoHyphens/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kk-KZ" w:eastAsia="ar-SA"/>
    </w:rPr>
  </w:style>
  <w:style w:type="paragraph" w:customStyle="1" w:styleId="12">
    <w:name w:val="Обычный (веб)1"/>
    <w:basedOn w:val="a"/>
    <w:uiPriority w:val="99"/>
    <w:rsid w:val="00131EC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en-US" w:eastAsia="ko-KR"/>
    </w:rPr>
  </w:style>
  <w:style w:type="character" w:styleId="af4">
    <w:name w:val="Subtle Emphasis"/>
    <w:basedOn w:val="a0"/>
    <w:uiPriority w:val="19"/>
    <w:qFormat/>
    <w:rsid w:val="00131ECD"/>
    <w:rPr>
      <w:i/>
      <w:iCs/>
      <w:color w:val="808080" w:themeColor="text1" w:themeTint="7F"/>
    </w:rPr>
  </w:style>
  <w:style w:type="character" w:styleId="af5">
    <w:name w:val="Book Title"/>
    <w:basedOn w:val="a0"/>
    <w:uiPriority w:val="33"/>
    <w:qFormat/>
    <w:rsid w:val="00131ECD"/>
    <w:rPr>
      <w:b/>
      <w:bCs/>
      <w:smallCaps/>
      <w:spacing w:val="5"/>
    </w:rPr>
  </w:style>
  <w:style w:type="character" w:customStyle="1" w:styleId="content">
    <w:name w:val="content"/>
    <w:basedOn w:val="a0"/>
    <w:rsid w:val="00131ECD"/>
  </w:style>
  <w:style w:type="character" w:customStyle="1" w:styleId="apple-converted-space">
    <w:name w:val="apple-converted-space"/>
    <w:basedOn w:val="a0"/>
    <w:rsid w:val="00131ECD"/>
  </w:style>
  <w:style w:type="character" w:customStyle="1" w:styleId="w">
    <w:name w:val="w"/>
    <w:basedOn w:val="a0"/>
    <w:rsid w:val="00131ECD"/>
  </w:style>
  <w:style w:type="character" w:customStyle="1" w:styleId="ircpt">
    <w:name w:val="irc_pt"/>
    <w:basedOn w:val="a0"/>
    <w:rsid w:val="00131ECD"/>
  </w:style>
  <w:style w:type="character" w:customStyle="1" w:styleId="longtext">
    <w:name w:val="long_text"/>
    <w:basedOn w:val="a0"/>
    <w:rsid w:val="00131ECD"/>
  </w:style>
  <w:style w:type="character" w:customStyle="1" w:styleId="shorttext">
    <w:name w:val="short_text"/>
    <w:basedOn w:val="a0"/>
    <w:rsid w:val="00131ECD"/>
  </w:style>
  <w:style w:type="character" w:customStyle="1" w:styleId="hps">
    <w:name w:val="hps"/>
    <w:basedOn w:val="a0"/>
    <w:rsid w:val="00131ECD"/>
  </w:style>
  <w:style w:type="character" w:customStyle="1" w:styleId="s0">
    <w:name w:val="s0"/>
    <w:rsid w:val="00131EC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character" w:customStyle="1" w:styleId="edition">
    <w:name w:val="edition"/>
    <w:basedOn w:val="a0"/>
    <w:rsid w:val="00131ECD"/>
  </w:style>
  <w:style w:type="character" w:customStyle="1" w:styleId="num">
    <w:name w:val="num"/>
    <w:basedOn w:val="a0"/>
    <w:rsid w:val="00131ECD"/>
  </w:style>
  <w:style w:type="character" w:customStyle="1" w:styleId="61">
    <w:name w:val="Основной текст + Курсив6"/>
    <w:basedOn w:val="a0"/>
    <w:uiPriority w:val="99"/>
    <w:rsid w:val="00131ECD"/>
    <w:rPr>
      <w:rFonts w:ascii="Times New Roman" w:hAnsi="Times New Roman" w:cs="Times New Roman" w:hint="default"/>
      <w:i/>
      <w:iCs/>
      <w:sz w:val="28"/>
      <w:szCs w:val="28"/>
      <w:shd w:val="clear" w:color="auto" w:fill="FFFFFF"/>
      <w:lang w:val="de-DE" w:eastAsia="de-DE"/>
    </w:rPr>
  </w:style>
  <w:style w:type="character" w:customStyle="1" w:styleId="10pt">
    <w:name w:val="Основной текст + 10 pt"/>
    <w:aliases w:val="Интервал 0 pt2"/>
    <w:basedOn w:val="a0"/>
    <w:uiPriority w:val="99"/>
    <w:rsid w:val="00131ECD"/>
    <w:rPr>
      <w:rFonts w:ascii="Times New Roman" w:hAnsi="Times New Roman" w:cs="Times New Roman" w:hint="default"/>
      <w:i/>
      <w:iCs/>
      <w:spacing w:val="10"/>
      <w:sz w:val="20"/>
      <w:szCs w:val="20"/>
      <w:shd w:val="clear" w:color="auto" w:fill="FFFFFF"/>
      <w:lang w:val="en-US" w:eastAsia="en-US"/>
    </w:rPr>
  </w:style>
  <w:style w:type="character" w:customStyle="1" w:styleId="A10">
    <w:name w:val="A10"/>
    <w:uiPriority w:val="99"/>
    <w:rsid w:val="00131ECD"/>
    <w:rPr>
      <w:rFonts w:ascii="WOJJJL+MinionCyr-Regular" w:hAnsi="WOJJJL+MinionCyr-Regular" w:cs="WOJJJL+MinionCyr-Regular" w:hint="default"/>
      <w:color w:val="000000"/>
      <w:sz w:val="10"/>
      <w:szCs w:val="10"/>
    </w:rPr>
  </w:style>
  <w:style w:type="table" w:styleId="af6">
    <w:name w:val="Table Grid"/>
    <w:basedOn w:val="a1"/>
    <w:uiPriority w:val="59"/>
    <w:rsid w:val="00131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11262</Words>
  <Characters>64196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Кожан Данияр</dc:creator>
  <cp:keywords/>
  <dc:description/>
  <cp:lastModifiedBy>Какимова Ардак</cp:lastModifiedBy>
  <cp:revision>3</cp:revision>
  <cp:lastPrinted>2021-09-15T06:53:00Z</cp:lastPrinted>
  <dcterms:created xsi:type="dcterms:W3CDTF">2021-09-01T06:46:00Z</dcterms:created>
  <dcterms:modified xsi:type="dcterms:W3CDTF">2021-09-15T06:53:00Z</dcterms:modified>
</cp:coreProperties>
</file>